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A820" w14:textId="0913C4BE" w:rsidR="006A45D7" w:rsidRDefault="006A45D7" w:rsidP="006A45D7">
      <w:pPr>
        <w:tabs>
          <w:tab w:val="center" w:pos="3684"/>
        </w:tabs>
        <w:ind w:left="-15" w:firstLine="0"/>
      </w:pPr>
      <w:r>
        <w:t>Subject:</w:t>
      </w:r>
      <w:proofErr w:type="gramStart"/>
      <w:r>
        <w:tab/>
        <w:t xml:space="preserve">  </w:t>
      </w:r>
      <w:r>
        <w:rPr>
          <w:rFonts w:ascii="Segoe UI" w:hAnsi="Segoe UI" w:cs="Segoe UI"/>
          <w:sz w:val="20"/>
          <w:szCs w:val="20"/>
        </w:rPr>
        <w:t>Reminder</w:t>
      </w:r>
      <w:proofErr w:type="gramEnd"/>
      <w:r>
        <w:rPr>
          <w:rFonts w:ascii="Segoe UI" w:hAnsi="Segoe UI" w:cs="Segoe UI"/>
          <w:sz w:val="20"/>
          <w:szCs w:val="20"/>
        </w:rPr>
        <w:t xml:space="preserve"> and Update – New sign-in experience starting November 18, 2023</w:t>
      </w:r>
    </w:p>
    <w:p w14:paraId="18EDBC3A" w14:textId="52045590" w:rsidR="006A45D7" w:rsidRDefault="006A45D7" w:rsidP="006A45D7">
      <w:pPr>
        <w:tabs>
          <w:tab w:val="center" w:pos="720"/>
          <w:tab w:val="center" w:pos="2219"/>
        </w:tabs>
        <w:ind w:left="-15" w:firstLine="0"/>
      </w:pPr>
      <w:r>
        <w:t>Sent:       November 1</w:t>
      </w:r>
      <w:r>
        <w:t>6</w:t>
      </w:r>
      <w:r>
        <w:t xml:space="preserve">, 2023 </w:t>
      </w:r>
    </w:p>
    <w:p w14:paraId="735AC66C" w14:textId="77777777" w:rsidR="006A45D7" w:rsidRDefault="006A45D7" w:rsidP="006A45D7">
      <w:pPr>
        <w:spacing w:after="160" w:line="259" w:lineRule="auto"/>
        <w:ind w:left="0" w:firstLine="0"/>
      </w:pPr>
      <w:r>
        <w:rPr>
          <w:b/>
        </w:rPr>
        <w:t xml:space="preserve">___________________________________________________________________________________ </w:t>
      </w:r>
    </w:p>
    <w:p w14:paraId="7C7B16C4" w14:textId="77777777" w:rsidR="006A45D7" w:rsidRDefault="006A45D7" w:rsidP="006A45D7">
      <w:pPr>
        <w:spacing w:after="160" w:line="259" w:lineRule="auto"/>
        <w:ind w:left="0" w:firstLine="0"/>
      </w:pPr>
      <w:r>
        <w:rPr>
          <w:b/>
        </w:rPr>
        <w:t xml:space="preserve"> </w:t>
      </w:r>
    </w:p>
    <w:p w14:paraId="464059AC" w14:textId="77777777" w:rsidR="006A45D7" w:rsidRPr="00CC3C6D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 w:rsidRPr="00CC3C6D">
        <w:rPr>
          <w:rFonts w:ascii="Segoe UI" w:hAnsi="Segoe UI" w:cs="Segoe UI"/>
          <w:color w:val="000000" w:themeColor="text1"/>
          <w:sz w:val="20"/>
          <w:szCs w:val="20"/>
        </w:rPr>
        <w:t>Hello, &lt;customer first name&gt;.</w:t>
      </w:r>
    </w:p>
    <w:p w14:paraId="2DBD044F" w14:textId="77777777" w:rsidR="006A45D7" w:rsidRPr="00E56DD7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 w:rsidRPr="00CC3C6D">
        <w:rPr>
          <w:rFonts w:ascii="Segoe UI" w:hAnsi="Segoe UI" w:cs="Segoe UI"/>
          <w:color w:val="000000" w:themeColor="text1"/>
          <w:sz w:val="20"/>
          <w:szCs w:val="20"/>
        </w:rPr>
        <w:t xml:space="preserve">On October 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>24</w:t>
      </w:r>
      <w:r w:rsidRPr="00CC3C6D">
        <w:rPr>
          <w:rFonts w:ascii="Segoe UI" w:hAnsi="Segoe UI" w:cs="Segoe UI"/>
          <w:color w:val="000000" w:themeColor="text1"/>
          <w:sz w:val="20"/>
          <w:szCs w:val="20"/>
        </w:rPr>
        <w:t xml:space="preserve">, 2023, you received the 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>“</w:t>
      </w:r>
      <w:hyperlink r:id="rId5" w:history="1">
        <w:r w:rsidRPr="00F75B1D">
          <w:rPr>
            <w:rStyle w:val="Hyperlink"/>
            <w:rFonts w:ascii="Segoe UI" w:hAnsi="Segoe UI" w:cs="Segoe UI"/>
            <w:i/>
            <w:iCs/>
            <w:sz w:val="20"/>
            <w:szCs w:val="20"/>
          </w:rPr>
          <w:t>Updated schedule for the new sign-in experience coming in November 2023</w:t>
        </w:r>
      </w:hyperlink>
      <w:r w:rsidRPr="00E56DD7">
        <w:rPr>
          <w:rFonts w:ascii="Segoe UI" w:hAnsi="Segoe UI" w:cs="Segoe UI"/>
          <w:i/>
          <w:iCs/>
          <w:color w:val="000000" w:themeColor="text1"/>
          <w:sz w:val="20"/>
          <w:szCs w:val="20"/>
        </w:rPr>
        <w:t xml:space="preserve">” </w:t>
      </w:r>
      <w:r w:rsidRPr="00CC3C6D">
        <w:rPr>
          <w:rFonts w:ascii="Segoe UI" w:hAnsi="Segoe UI" w:cs="Segoe UI"/>
          <w:color w:val="000000" w:themeColor="text1"/>
          <w:sz w:val="20"/>
          <w:szCs w:val="20"/>
        </w:rPr>
        <w:t xml:space="preserve">communication 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providing a new release date for </w:t>
      </w:r>
      <w:r w:rsidRPr="00CC3C6D">
        <w:rPr>
          <w:rFonts w:ascii="Segoe UI" w:hAnsi="Segoe UI" w:cs="Segoe UI"/>
          <w:color w:val="000000" w:themeColor="text1"/>
          <w:sz w:val="20"/>
          <w:szCs w:val="20"/>
        </w:rPr>
        <w:t xml:space="preserve">our plans to make your Thomson Reuters sign-in experience easier and more secure. </w:t>
      </w:r>
    </w:p>
    <w:p w14:paraId="475B28F5" w14:textId="77777777" w:rsidR="006A45D7" w:rsidRPr="00E56DD7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 w:rsidRPr="0068154E">
        <w:rPr>
          <w:rFonts w:ascii="Segoe UI" w:hAnsi="Segoe UI" w:cs="Segoe UI"/>
          <w:b/>
          <w:color w:val="000000" w:themeColor="text1"/>
          <w:sz w:val="20"/>
          <w:szCs w:val="20"/>
        </w:rPr>
        <w:t>The move to Thomson Reuters Account and required two-factor authentication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color w:val="000000" w:themeColor="text1"/>
          <w:sz w:val="20"/>
          <w:szCs w:val="20"/>
        </w:rPr>
        <w:t>is now scheduled to</w:t>
      </w:r>
      <w:r w:rsidRPr="00E56DD7">
        <w:rPr>
          <w:rFonts w:ascii="Segoe UI" w:hAnsi="Segoe UI" w:cs="Segoe UI"/>
          <w:b/>
          <w:bCs/>
          <w:color w:val="000000" w:themeColor="text1"/>
          <w:sz w:val="20"/>
          <w:szCs w:val="20"/>
        </w:rPr>
        <w:t xml:space="preserve"> go live beginning </w:t>
      </w:r>
      <w:r w:rsidRPr="0084451B">
        <w:rPr>
          <w:rFonts w:ascii="Segoe UI" w:hAnsi="Segoe UI" w:cs="Segoe UI"/>
          <w:b/>
          <w:color w:val="000000" w:themeColor="text1"/>
          <w:sz w:val="20"/>
          <w:szCs w:val="20"/>
          <w:u w:val="single"/>
        </w:rPr>
        <w:t xml:space="preserve">November </w:t>
      </w:r>
      <w:r w:rsidRPr="0084451B">
        <w:rPr>
          <w:rFonts w:ascii="Segoe UI" w:hAnsi="Segoe UI" w:cs="Segoe UI"/>
          <w:b/>
          <w:bCs/>
          <w:color w:val="000000" w:themeColor="text1"/>
          <w:sz w:val="20"/>
          <w:szCs w:val="20"/>
          <w:u w:val="single"/>
        </w:rPr>
        <w:t>18</w:t>
      </w:r>
      <w:r w:rsidRPr="0084451B">
        <w:rPr>
          <w:rFonts w:ascii="Segoe UI" w:hAnsi="Segoe UI" w:cs="Segoe UI"/>
          <w:b/>
          <w:color w:val="000000" w:themeColor="text1"/>
          <w:sz w:val="20"/>
          <w:szCs w:val="20"/>
          <w:u w:val="single"/>
        </w:rPr>
        <w:t>, 2023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, providing </w:t>
      </w:r>
      <w:r>
        <w:rPr>
          <w:rFonts w:ascii="Segoe UI" w:hAnsi="Segoe UI" w:cs="Segoe UI"/>
          <w:color w:val="000000" w:themeColor="text1"/>
          <w:sz w:val="20"/>
          <w:szCs w:val="20"/>
        </w:rPr>
        <w:t>your firm an additional business day to prepare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 </w:t>
      </w:r>
      <w:r>
        <w:rPr>
          <w:rFonts w:ascii="Segoe UI" w:hAnsi="Segoe UI" w:cs="Segoe UI"/>
          <w:color w:val="000000" w:themeColor="text1"/>
          <w:sz w:val="20"/>
          <w:szCs w:val="20"/>
        </w:rPr>
        <w:t>for the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 improved and more secure sign-in experience </w:t>
      </w:r>
      <w:r>
        <w:rPr>
          <w:rFonts w:ascii="Segoe UI" w:hAnsi="Segoe UI" w:cs="Segoe UI"/>
          <w:color w:val="000000" w:themeColor="text1"/>
          <w:sz w:val="20"/>
          <w:szCs w:val="20"/>
        </w:rPr>
        <w:t>across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>:</w:t>
      </w:r>
    </w:p>
    <w:p w14:paraId="0F3F2C2D" w14:textId="77777777" w:rsidR="006A45D7" w:rsidRPr="00E56DD7" w:rsidRDefault="006A45D7" w:rsidP="006A45D7">
      <w:pPr>
        <w:pStyle w:val="ListParagraph"/>
        <w:numPr>
          <w:ilvl w:val="0"/>
          <w:numId w:val="2"/>
        </w:numPr>
        <w:rPr>
          <w:rFonts w:ascii="Segoe UI" w:hAnsi="Segoe UI" w:cs="Segoe UI"/>
          <w:color w:val="000000" w:themeColor="text1"/>
          <w:sz w:val="20"/>
          <w:szCs w:val="20"/>
          <w:lang w:val="en-GB"/>
        </w:rPr>
      </w:pPr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>CS Professional Suite</w:t>
      </w:r>
      <w:r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, </w:t>
      </w:r>
      <w:proofErr w:type="spellStart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>GoFileRoom</w:t>
      </w:r>
      <w:proofErr w:type="spellEnd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, </w:t>
      </w:r>
      <w:proofErr w:type="spellStart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>AdvanceFlow</w:t>
      </w:r>
      <w:proofErr w:type="spellEnd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, </w:t>
      </w:r>
      <w:r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and </w:t>
      </w:r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Checkpoint Engage software </w:t>
      </w:r>
      <w:proofErr w:type="gramStart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>applications</w:t>
      </w:r>
      <w:proofErr w:type="gramEnd"/>
    </w:p>
    <w:p w14:paraId="058E86C7" w14:textId="77777777" w:rsidR="006A45D7" w:rsidRPr="00E56DD7" w:rsidRDefault="006A45D7" w:rsidP="006A45D7">
      <w:pPr>
        <w:pStyle w:val="ListParagraph"/>
        <w:numPr>
          <w:ilvl w:val="0"/>
          <w:numId w:val="2"/>
        </w:numPr>
        <w:rPr>
          <w:rFonts w:ascii="Segoe UI" w:hAnsi="Segoe UI" w:cs="Segoe UI"/>
          <w:color w:val="000000" w:themeColor="text1"/>
          <w:sz w:val="20"/>
          <w:szCs w:val="20"/>
          <w:lang w:val="en-GB"/>
        </w:rPr>
      </w:pPr>
      <w:proofErr w:type="spellStart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>NetStaff</w:t>
      </w:r>
      <w:proofErr w:type="spellEnd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 CS, </w:t>
      </w:r>
      <w:proofErr w:type="spellStart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>NetClient</w:t>
      </w:r>
      <w:proofErr w:type="spellEnd"/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 CS, Employee Self-Service, and Virtual Client Office CS portal applications</w:t>
      </w:r>
    </w:p>
    <w:p w14:paraId="47D53E42" w14:textId="77777777" w:rsidR="006A45D7" w:rsidRPr="00E56DD7" w:rsidRDefault="006A45D7" w:rsidP="006A45D7">
      <w:pPr>
        <w:pStyle w:val="ListParagraph"/>
        <w:numPr>
          <w:ilvl w:val="0"/>
          <w:numId w:val="2"/>
        </w:numPr>
        <w:rPr>
          <w:rFonts w:ascii="Segoe UI" w:hAnsi="Segoe UI" w:cs="Segoe UI"/>
          <w:color w:val="000000" w:themeColor="text1"/>
          <w:sz w:val="20"/>
          <w:szCs w:val="20"/>
          <w:lang w:val="en-GB"/>
        </w:rPr>
      </w:pPr>
      <w:r w:rsidRPr="00E56DD7">
        <w:rPr>
          <w:rFonts w:ascii="Segoe UI" w:hAnsi="Segoe UI" w:cs="Segoe UI"/>
          <w:color w:val="000000" w:themeColor="text1"/>
          <w:sz w:val="20"/>
          <w:szCs w:val="20"/>
          <w:lang w:val="en-GB"/>
        </w:rPr>
        <w:t xml:space="preserve">Virtual Office CS and Software as a Service (SaaS) hosted environments </w:t>
      </w:r>
    </w:p>
    <w:p w14:paraId="5AC24C22" w14:textId="77777777" w:rsidR="006A45D7" w:rsidRPr="00E56DD7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>
        <w:rPr>
          <w:rFonts w:ascii="Segoe UI" w:hAnsi="Segoe UI" w:cs="Segoe UI"/>
          <w:color w:val="000000" w:themeColor="text1"/>
          <w:sz w:val="20"/>
          <w:szCs w:val="20"/>
        </w:rPr>
        <w:t xml:space="preserve">Support will be </w:t>
      </w:r>
      <w:r w:rsidRPr="4AEE3AA5">
        <w:rPr>
          <w:rFonts w:ascii="Segoe UI" w:hAnsi="Segoe UI" w:cs="Segoe UI"/>
          <w:color w:val="000000" w:themeColor="text1"/>
          <w:sz w:val="20"/>
          <w:szCs w:val="20"/>
        </w:rPr>
        <w:t>available</w:t>
      </w:r>
      <w:r>
        <w:rPr>
          <w:rFonts w:ascii="Segoe UI" w:hAnsi="Segoe UI" w:cs="Segoe UI"/>
          <w:color w:val="000000" w:themeColor="text1"/>
          <w:sz w:val="20"/>
          <w:szCs w:val="20"/>
        </w:rPr>
        <w:t xml:space="preserve"> between 10am ET and 4pm ET on Saturday, November 18 and Sunday, November 19, 2023.</w:t>
      </w:r>
    </w:p>
    <w:p w14:paraId="6AEF8C3D" w14:textId="77777777" w:rsidR="006A45D7" w:rsidRPr="00E56DD7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To ensure your staff and clients are prepared for this upcoming change, </w:t>
      </w:r>
      <w:r w:rsidRPr="00CC3C6D">
        <w:rPr>
          <w:rFonts w:ascii="Segoe UI" w:hAnsi="Segoe UI" w:cs="Segoe UI"/>
          <w:color w:val="000000" w:themeColor="text1"/>
          <w:sz w:val="20"/>
          <w:szCs w:val="20"/>
        </w:rPr>
        <w:t xml:space="preserve">please visit </w:t>
      </w:r>
      <w:hyperlink r:id="rId6">
        <w:r w:rsidRPr="00CC3C6D">
          <w:rPr>
            <w:rStyle w:val="Hyperlink"/>
            <w:rFonts w:ascii="Segoe UI" w:hAnsi="Segoe UI" w:cs="Segoe UI"/>
            <w:color w:val="0070C0"/>
            <w:sz w:val="20"/>
            <w:szCs w:val="20"/>
          </w:rPr>
          <w:t>Prepare Now to upgrade to the Thomson Reuters Account</w:t>
        </w:r>
      </w:hyperlink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 for </w:t>
      </w:r>
      <w:r>
        <w:rPr>
          <w:rFonts w:ascii="Segoe UI" w:hAnsi="Segoe UI" w:cs="Segoe UI"/>
          <w:color w:val="000000" w:themeColor="text1"/>
          <w:sz w:val="20"/>
          <w:szCs w:val="20"/>
        </w:rPr>
        <w:t xml:space="preserve">additional 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>details, including required action prior to or beginning November 1</w:t>
      </w:r>
      <w:r>
        <w:rPr>
          <w:rFonts w:ascii="Segoe UI" w:hAnsi="Segoe UI" w:cs="Segoe UI"/>
          <w:color w:val="000000" w:themeColor="text1"/>
          <w:sz w:val="20"/>
          <w:szCs w:val="20"/>
        </w:rPr>
        <w:t>8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 and available</w:t>
      </w:r>
      <w:r>
        <w:rPr>
          <w:rFonts w:ascii="Segoe UI" w:hAnsi="Segoe UI" w:cs="Segoe UI"/>
          <w:color w:val="000000" w:themeColor="text1"/>
          <w:sz w:val="20"/>
          <w:szCs w:val="20"/>
        </w:rPr>
        <w:t xml:space="preserve"> resources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 to support a smooth transition.</w:t>
      </w:r>
    </w:p>
    <w:p w14:paraId="02E402D7" w14:textId="77777777" w:rsidR="006A45D7" w:rsidRPr="00F774EB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We are excited to share </w:t>
      </w:r>
      <w:r>
        <w:rPr>
          <w:rFonts w:ascii="Segoe UI" w:hAnsi="Segoe UI" w:cs="Segoe UI"/>
          <w:color w:val="000000" w:themeColor="text1"/>
          <w:sz w:val="20"/>
          <w:szCs w:val="20"/>
        </w:rPr>
        <w:t>a new highly requested</w:t>
      </w:r>
      <w:r w:rsidRPr="00E56DD7">
        <w:rPr>
          <w:rFonts w:ascii="Segoe UI" w:hAnsi="Segoe UI" w:cs="Segoe UI"/>
          <w:color w:val="000000" w:themeColor="text1"/>
          <w:sz w:val="20"/>
          <w:szCs w:val="20"/>
        </w:rPr>
        <w:t xml:space="preserve"> simplified sign-in experience with you!</w:t>
      </w:r>
    </w:p>
    <w:p w14:paraId="004D9D32" w14:textId="77777777" w:rsidR="006A45D7" w:rsidRPr="00E56DD7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 w:rsidRPr="00E56DD7">
        <w:rPr>
          <w:rFonts w:ascii="Segoe UI" w:hAnsi="Segoe UI" w:cs="Segoe UI"/>
          <w:color w:val="000000" w:themeColor="text1"/>
          <w:sz w:val="20"/>
          <w:szCs w:val="20"/>
        </w:rPr>
        <w:t>Piritta van Rijn</w:t>
      </w:r>
    </w:p>
    <w:p w14:paraId="3C94254A" w14:textId="77777777" w:rsidR="006A45D7" w:rsidRPr="00E56DD7" w:rsidRDefault="006A45D7" w:rsidP="006A45D7">
      <w:pPr>
        <w:rPr>
          <w:rFonts w:ascii="Segoe UI" w:hAnsi="Segoe UI" w:cs="Segoe UI"/>
          <w:color w:val="000000" w:themeColor="text1"/>
          <w:sz w:val="20"/>
          <w:szCs w:val="20"/>
        </w:rPr>
      </w:pPr>
      <w:r w:rsidRPr="00E56DD7">
        <w:rPr>
          <w:rFonts w:ascii="Segoe UI" w:hAnsi="Segoe UI" w:cs="Segoe UI"/>
          <w:color w:val="000000" w:themeColor="text1"/>
          <w:sz w:val="20"/>
          <w:szCs w:val="20"/>
        </w:rPr>
        <w:t>Head of Product, Accounting Tax &amp; Practice</w:t>
      </w:r>
    </w:p>
    <w:p w14:paraId="1A67531C" w14:textId="77777777" w:rsidR="006A45D7" w:rsidRPr="007D73DD" w:rsidRDefault="006A45D7" w:rsidP="006A45D7">
      <w:pPr>
        <w:rPr>
          <w:rFonts w:ascii="Segoe UI" w:hAnsi="Segoe UI" w:cs="Segoe UI"/>
          <w:color w:val="FA6401"/>
          <w:sz w:val="20"/>
          <w:szCs w:val="20"/>
        </w:rPr>
      </w:pPr>
      <w:r w:rsidRPr="00E4505F">
        <w:rPr>
          <w:rFonts w:ascii="Segoe UI" w:hAnsi="Segoe UI" w:cs="Segoe UI"/>
          <w:color w:val="FA6401"/>
          <w:sz w:val="20"/>
          <w:szCs w:val="20"/>
        </w:rPr>
        <w:t>Thomson Reuters</w:t>
      </w:r>
      <w:r>
        <w:rPr>
          <w:rFonts w:ascii="Segoe UI" w:hAnsi="Segoe UI" w:cs="Segoe UI"/>
          <w:color w:val="FA6401"/>
          <w:sz w:val="20"/>
          <w:szCs w:val="20"/>
        </w:rPr>
        <w:t xml:space="preserve"> | Tax &amp; Accounting Professionals</w:t>
      </w:r>
    </w:p>
    <w:p w14:paraId="2A9E3B7E" w14:textId="77777777" w:rsidR="003F2FB8" w:rsidRDefault="003F2FB8" w:rsidP="006A45D7">
      <w:pPr>
        <w:spacing w:before="225" w:after="0" w:line="240" w:lineRule="auto"/>
      </w:pPr>
    </w:p>
    <w:sectPr w:rsidR="003F2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73DDA"/>
    <w:multiLevelType w:val="hybridMultilevel"/>
    <w:tmpl w:val="EF726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4333F"/>
    <w:multiLevelType w:val="hybridMultilevel"/>
    <w:tmpl w:val="20A25942"/>
    <w:lvl w:ilvl="0" w:tplc="C77A3A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766827">
    <w:abstractNumId w:val="1"/>
  </w:num>
  <w:num w:numId="2" w16cid:durableId="1481847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D7"/>
    <w:rsid w:val="003F2FB8"/>
    <w:rsid w:val="006A45D7"/>
    <w:rsid w:val="0086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D9359"/>
  <w15:chartTrackingRefBased/>
  <w15:docId w15:val="{5D890423-4E4A-4A79-A4B4-38E22E13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5D7"/>
    <w:pPr>
      <w:spacing w:after="164" w:line="255" w:lineRule="auto"/>
      <w:ind w:left="10" w:hanging="10"/>
    </w:pPr>
    <w:rPr>
      <w:rFonts w:ascii="Calibri" w:eastAsia="Calibri" w:hAnsi="Calibri" w:cs="Calibri"/>
      <w:color w:val="00000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45D7"/>
    <w:pPr>
      <w:keepNext/>
      <w:keepLines/>
      <w:spacing w:before="40" w:after="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45D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ListParagraph">
    <w:name w:val="List Paragraph"/>
    <w:basedOn w:val="Normal"/>
    <w:uiPriority w:val="34"/>
    <w:qFormat/>
    <w:rsid w:val="006A45D7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0"/>
      <w:lang w:val="en-US"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6A45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omsonreuters.com/en-us/help/account-management/thomson-reuters-account-upgrade.html" TargetMode="External"/><Relationship Id="rId5" Type="http://schemas.openxmlformats.org/officeDocument/2006/relationships/hyperlink" Target="https://www.thomsonreuters.com/content/dam/helpandsupp/en-us/Topics/gofileroom/files/updated-schedule-for-the-signin-exp-nov23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Piatek, Kathie A. (TR Product)</dc:creator>
  <cp:keywords/>
  <dc:description/>
  <cp:lastModifiedBy>Piatek, Kathie A. (TR Product)</cp:lastModifiedBy>
  <cp:revision>1</cp:revision>
  <dcterms:created xsi:type="dcterms:W3CDTF">2023-11-17T18:26:00Z</dcterms:created>
  <dcterms:modified xsi:type="dcterms:W3CDTF">2023-11-17T18:28:00Z</dcterms:modified>
</cp:coreProperties>
</file>