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6805"/>
      </w:tblGrid>
      <w:tr w:rsidR="00FE39F6" w:rsidRPr="00FE39F6" w14:paraId="42638F6F" w14:textId="77777777" w:rsidTr="172C0CAB">
        <w:trPr>
          <w:trHeight w:val="585"/>
        </w:trPr>
        <w:tc>
          <w:tcPr>
            <w:tcW w:w="5000" w:type="pct"/>
            <w:gridSpan w:val="2"/>
            <w:vAlign w:val="center"/>
          </w:tcPr>
          <w:p w14:paraId="61F8742C" w14:textId="7540A20E" w:rsidR="00862C5B" w:rsidRDefault="001F5F8F" w:rsidP="001626DC">
            <w:pPr>
              <w:spacing w:before="120"/>
              <w:rPr>
                <w:b/>
                <w:bCs/>
                <w:color w:val="4D4D4D"/>
                <w:sz w:val="28"/>
                <w:szCs w:val="28"/>
              </w:rPr>
            </w:pPr>
            <w:r>
              <w:rPr>
                <w:noProof/>
              </w:rPr>
              <w:drawing>
                <wp:inline distT="0" distB="0" distL="0" distR="0" wp14:anchorId="4B95F756" wp14:editId="533E68A5">
                  <wp:extent cx="6105525" cy="4636770"/>
                  <wp:effectExtent l="0" t="0" r="9525" b="0"/>
                  <wp:docPr id="3971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704" name=""/>
                          <pic:cNvPicPr/>
                        </pic:nvPicPr>
                        <pic:blipFill>
                          <a:blip r:embed="rId11"/>
                          <a:stretch>
                            <a:fillRect/>
                          </a:stretch>
                        </pic:blipFill>
                        <pic:spPr>
                          <a:xfrm>
                            <a:off x="0" y="0"/>
                            <a:ext cx="6127609" cy="4653541"/>
                          </a:xfrm>
                          <a:prstGeom prst="rect">
                            <a:avLst/>
                          </a:prstGeom>
                        </pic:spPr>
                      </pic:pic>
                    </a:graphicData>
                  </a:graphic>
                </wp:inline>
              </w:drawing>
            </w:r>
          </w:p>
          <w:p w14:paraId="48C4D671" w14:textId="5BC033E6" w:rsidR="00571355" w:rsidRPr="00E5628E" w:rsidRDefault="00000000" w:rsidP="00F60BC4">
            <w:pPr>
              <w:spacing w:before="120" w:after="120"/>
              <w:rPr>
                <w:rFonts w:ascii="Knowledge Regular" w:hAnsi="Knowledge Regular" w:cstheme="minorHAnsi"/>
                <w:b/>
                <w:bCs/>
                <w:color w:val="4D4D4D"/>
                <w:sz w:val="34"/>
                <w:szCs w:val="34"/>
              </w:rPr>
            </w:pPr>
            <w:sdt>
              <w:sdtPr>
                <w:rPr>
                  <w:rFonts w:ascii="Knowledge Regular" w:hAnsi="Knowledge Regular" w:cstheme="minorHAnsi"/>
                  <w:b/>
                  <w:bCs/>
                  <w:color w:val="4D4D4D"/>
                  <w:sz w:val="34"/>
                  <w:szCs w:val="34"/>
                </w:rPr>
                <w:alias w:val="Country"/>
                <w:tag w:val="Country"/>
                <w:id w:val="-1776170293"/>
                <w:placeholder>
                  <w:docPart w:val="DefaultPlaceholder_-1854013440"/>
                </w:placeholder>
                <w:text/>
              </w:sdtPr>
              <w:sdtContent>
                <w:r w:rsidR="002A6E7C">
                  <w:rPr>
                    <w:rFonts w:ascii="Knowledge Regular" w:hAnsi="Knowledge Regular" w:cstheme="minorHAnsi"/>
                    <w:b/>
                    <w:bCs/>
                    <w:color w:val="4D4D4D"/>
                    <w:sz w:val="34"/>
                    <w:szCs w:val="34"/>
                  </w:rPr>
                  <w:t>FINLAND</w:t>
                </w:r>
              </w:sdtContent>
            </w:sdt>
            <w:r w:rsidR="006713ED">
              <w:rPr>
                <w:rFonts w:ascii="Knowledge Regular" w:hAnsi="Knowledge Regular" w:cstheme="minorHAnsi"/>
                <w:b/>
                <w:bCs/>
                <w:color w:val="4D4D4D"/>
                <w:sz w:val="34"/>
                <w:szCs w:val="34"/>
              </w:rPr>
              <w:t xml:space="preserve"> TEMPLATE RELEASE NOTES</w:t>
            </w:r>
          </w:p>
        </w:tc>
      </w:tr>
      <w:tr w:rsidR="00FE39F6" w:rsidRPr="00FE39F6" w14:paraId="3968B52C" w14:textId="77777777" w:rsidTr="172C0CAB">
        <w:trPr>
          <w:trHeight w:val="340"/>
        </w:trPr>
        <w:tc>
          <w:tcPr>
            <w:tcW w:w="1471" w:type="pct"/>
          </w:tcPr>
          <w:p w14:paraId="00825BC3" w14:textId="77777777" w:rsidR="00571355" w:rsidRPr="00FE39F6" w:rsidRDefault="00571355" w:rsidP="00F60BC4">
            <w:pPr>
              <w:spacing w:before="60" w:after="60"/>
              <w:rPr>
                <w:b/>
                <w:bCs/>
                <w:color w:val="4D4D4D"/>
              </w:rPr>
            </w:pPr>
            <w:r w:rsidRPr="00FE39F6">
              <w:rPr>
                <w:b/>
                <w:bCs/>
                <w:color w:val="4D4D4D"/>
              </w:rPr>
              <w:t>Content Version:</w:t>
            </w:r>
          </w:p>
        </w:tc>
        <w:tc>
          <w:tcPr>
            <w:tcW w:w="3529" w:type="pct"/>
          </w:tcPr>
          <w:p w14:paraId="2406F16D" w14:textId="36965626" w:rsidR="00571355" w:rsidRPr="00FE39F6" w:rsidRDefault="00000000" w:rsidP="00F60BC4">
            <w:pPr>
              <w:spacing w:before="60" w:after="60"/>
              <w:rPr>
                <w:color w:val="4D4D4D"/>
              </w:rPr>
            </w:pPr>
            <w:sdt>
              <w:sdtPr>
                <w:rPr>
                  <w:color w:val="4D4D4D"/>
                </w:rPr>
                <w:alias w:val="Version1"/>
                <w:tag w:val="Version1"/>
                <w:id w:val="-687448052"/>
                <w:placeholder>
                  <w:docPart w:val="DefaultPlaceholder_-1854013440"/>
                </w:placeholder>
                <w:text/>
              </w:sdtPr>
              <w:sdtContent>
                <w:r w:rsidR="536641FD" w:rsidRPr="172C0CAB">
                  <w:rPr>
                    <w:color w:val="4D4D4D"/>
                  </w:rPr>
                  <w:t xml:space="preserve">Version </w:t>
                </w:r>
                <w:r w:rsidR="5FBFCF1D" w:rsidRPr="172C0CAB">
                  <w:rPr>
                    <w:color w:val="4D4D4D"/>
                  </w:rPr>
                  <w:t>13</w:t>
                </w:r>
              </w:sdtContent>
            </w:sdt>
          </w:p>
        </w:tc>
      </w:tr>
      <w:tr w:rsidR="00FE39F6" w:rsidRPr="00FE39F6" w14:paraId="380FF446" w14:textId="77777777" w:rsidTr="172C0CAB">
        <w:trPr>
          <w:trHeight w:val="340"/>
        </w:trPr>
        <w:tc>
          <w:tcPr>
            <w:tcW w:w="1471" w:type="pct"/>
          </w:tcPr>
          <w:p w14:paraId="00FB1E69" w14:textId="5958B265" w:rsidR="00571355" w:rsidRPr="00FE39F6" w:rsidRDefault="00571355" w:rsidP="00F60BC4">
            <w:pPr>
              <w:spacing w:before="60" w:after="60"/>
              <w:rPr>
                <w:b/>
                <w:bCs/>
                <w:color w:val="4D4D4D"/>
              </w:rPr>
            </w:pPr>
            <w:r w:rsidRPr="00FE39F6">
              <w:rPr>
                <w:b/>
                <w:bCs/>
                <w:color w:val="4D4D4D"/>
              </w:rPr>
              <w:t xml:space="preserve">Release </w:t>
            </w:r>
            <w:r w:rsidR="00D7127C">
              <w:rPr>
                <w:b/>
                <w:bCs/>
                <w:color w:val="4D4D4D"/>
              </w:rPr>
              <w:t>Period</w:t>
            </w:r>
            <w:r w:rsidRPr="00FE39F6">
              <w:rPr>
                <w:b/>
                <w:bCs/>
                <w:color w:val="4D4D4D"/>
              </w:rPr>
              <w:t>:</w:t>
            </w:r>
          </w:p>
        </w:tc>
        <w:tc>
          <w:tcPr>
            <w:tcW w:w="3529" w:type="pct"/>
          </w:tcPr>
          <w:p w14:paraId="3CCA4D9A" w14:textId="76BEB4B8" w:rsidR="00571355" w:rsidRPr="00FE39F6" w:rsidRDefault="4AA41448" w:rsidP="00F60BC4">
            <w:pPr>
              <w:spacing w:before="60" w:after="60"/>
              <w:rPr>
                <w:color w:val="4D4D4D"/>
              </w:rPr>
            </w:pPr>
            <w:r w:rsidRPr="172C0CAB">
              <w:rPr>
                <w:color w:val="4D4D4D"/>
              </w:rPr>
              <w:t>December 2025</w:t>
            </w:r>
          </w:p>
        </w:tc>
      </w:tr>
      <w:tr w:rsidR="00FE39F6" w:rsidRPr="00FE39F6" w14:paraId="3832734C" w14:textId="77777777" w:rsidTr="172C0CAB">
        <w:trPr>
          <w:trHeight w:val="340"/>
        </w:trPr>
        <w:tc>
          <w:tcPr>
            <w:tcW w:w="1471" w:type="pct"/>
          </w:tcPr>
          <w:p w14:paraId="571AF2E0" w14:textId="77777777" w:rsidR="00571355" w:rsidRPr="00FE39F6" w:rsidRDefault="00571355" w:rsidP="00F60BC4">
            <w:pPr>
              <w:spacing w:before="60" w:after="60"/>
              <w:rPr>
                <w:b/>
                <w:bCs/>
                <w:color w:val="4D4D4D"/>
              </w:rPr>
            </w:pPr>
            <w:r w:rsidRPr="00FE39F6">
              <w:rPr>
                <w:b/>
                <w:bCs/>
                <w:color w:val="4D4D4D"/>
              </w:rPr>
              <w:t>Period Ended:</w:t>
            </w:r>
          </w:p>
        </w:tc>
        <w:tc>
          <w:tcPr>
            <w:tcW w:w="3529" w:type="pct"/>
          </w:tcPr>
          <w:p w14:paraId="3FE46639" w14:textId="13B76CF4" w:rsidR="00571355" w:rsidRPr="00FE39F6" w:rsidRDefault="7F516EC5" w:rsidP="00F60BC4">
            <w:pPr>
              <w:spacing w:before="60" w:after="60"/>
              <w:rPr>
                <w:color w:val="4D4D4D"/>
              </w:rPr>
            </w:pPr>
            <w:r w:rsidRPr="172C0CAB">
              <w:rPr>
                <w:color w:val="4D4D4D"/>
              </w:rPr>
              <w:t>31 December 2025</w:t>
            </w:r>
          </w:p>
        </w:tc>
      </w:tr>
      <w:tr w:rsidR="00FE39F6" w:rsidRPr="00FE39F6" w14:paraId="7305FA5D" w14:textId="77777777" w:rsidTr="172C0CAB">
        <w:trPr>
          <w:trHeight w:val="340"/>
        </w:trPr>
        <w:tc>
          <w:tcPr>
            <w:tcW w:w="1471" w:type="pct"/>
          </w:tcPr>
          <w:p w14:paraId="027DF53E" w14:textId="77777777" w:rsidR="00571355" w:rsidRPr="00FE39F6" w:rsidRDefault="00571355" w:rsidP="00F60BC4">
            <w:pPr>
              <w:spacing w:before="60" w:after="60"/>
              <w:rPr>
                <w:b/>
                <w:bCs/>
                <w:color w:val="4D4D4D"/>
              </w:rPr>
            </w:pPr>
            <w:r w:rsidRPr="00FE39F6">
              <w:rPr>
                <w:color w:val="4D4D4D"/>
                <w:lang w:val="en-US"/>
              </w:rPr>
              <w:br w:type="page"/>
            </w:r>
            <w:r w:rsidRPr="00FE39F6">
              <w:rPr>
                <w:b/>
                <w:bCs/>
                <w:color w:val="4D4D4D"/>
              </w:rPr>
              <w:t>Update Type:</w:t>
            </w:r>
          </w:p>
        </w:tc>
        <w:tc>
          <w:tcPr>
            <w:tcW w:w="3529" w:type="pct"/>
          </w:tcPr>
          <w:p w14:paraId="3535FBB4" w14:textId="5E5CD0C7" w:rsidR="00571355" w:rsidRPr="00FE39F6" w:rsidRDefault="73DF7F10" w:rsidP="00F60BC4">
            <w:pPr>
              <w:spacing w:before="60" w:after="60"/>
              <w:rPr>
                <w:color w:val="4D4D4D"/>
              </w:rPr>
            </w:pPr>
            <w:r w:rsidRPr="172C0CAB">
              <w:rPr>
                <w:color w:val="4D4D4D"/>
              </w:rPr>
              <w:t xml:space="preserve">Features and </w:t>
            </w:r>
            <w:r w:rsidR="4E701F89" w:rsidRPr="172C0CAB">
              <w:rPr>
                <w:color w:val="4D4D4D"/>
              </w:rPr>
              <w:t>Corrections</w:t>
            </w:r>
          </w:p>
        </w:tc>
      </w:tr>
      <w:tr w:rsidR="00FE39F6" w:rsidRPr="00FE39F6" w14:paraId="2EC7E5FA" w14:textId="77777777" w:rsidTr="172C0CAB">
        <w:trPr>
          <w:trHeight w:val="373"/>
        </w:trPr>
        <w:tc>
          <w:tcPr>
            <w:tcW w:w="5000" w:type="pct"/>
            <w:gridSpan w:val="2"/>
            <w:vAlign w:val="center"/>
          </w:tcPr>
          <w:p w14:paraId="4762A7B0" w14:textId="2954F465" w:rsidR="00571355" w:rsidRPr="00FE39F6" w:rsidRDefault="00571355" w:rsidP="00D8725F">
            <w:pPr>
              <w:spacing w:before="120" w:after="120"/>
              <w:rPr>
                <w:color w:val="4D4D4D"/>
              </w:rPr>
            </w:pPr>
            <w:r w:rsidRPr="00FE39F6">
              <w:rPr>
                <w:b/>
                <w:bCs/>
                <w:color w:val="4D4D4D"/>
              </w:rPr>
              <w:t>Document Version 1</w:t>
            </w:r>
          </w:p>
        </w:tc>
      </w:tr>
    </w:tbl>
    <w:p w14:paraId="1F9DEC04" w14:textId="77777777" w:rsidR="00571355" w:rsidRPr="00FE39F6" w:rsidRDefault="00571355" w:rsidP="00571355">
      <w:pPr>
        <w:rPr>
          <w:color w:val="4D4D4D"/>
        </w:rPr>
      </w:pPr>
    </w:p>
    <w:p w14:paraId="4100B69A" w14:textId="778713FD" w:rsidR="00FD111F" w:rsidRDefault="00FD111F">
      <w:pPr>
        <w:rPr>
          <w:color w:val="4D4D4D"/>
        </w:rPr>
      </w:pPr>
      <w:r>
        <w:rPr>
          <w:color w:val="4D4D4D"/>
        </w:rPr>
        <w:br w:type="page"/>
      </w:r>
    </w:p>
    <w:bookmarkStart w:id="0" w:name="_Hlk214362838" w:displacedByCustomXml="next"/>
    <w:sdt>
      <w:sdtPr>
        <w:rPr>
          <w:rFonts w:asciiTheme="minorHAnsi" w:eastAsia="Arial" w:hAnsiTheme="minorHAnsi" w:cs="Times New Roman"/>
          <w:i/>
          <w:iCs/>
          <w:color w:val="auto"/>
          <w:sz w:val="20"/>
          <w:szCs w:val="24"/>
        </w:rPr>
        <w:id w:val="1207832901"/>
        <w:docPartObj>
          <w:docPartGallery w:val="Table of Contents"/>
          <w:docPartUnique/>
        </w:docPartObj>
      </w:sdtPr>
      <w:sdtContent>
        <w:p w14:paraId="42ECF603" w14:textId="77777777" w:rsidR="000F399E" w:rsidRDefault="000F399E">
          <w:pPr>
            <w:pStyle w:val="TOCHeading"/>
            <w:rPr>
              <w:rFonts w:ascii="Arial" w:eastAsia="Arial" w:hAnsi="Arial" w:cs="Arial"/>
              <w:color w:val="4D4D4D"/>
              <w:sz w:val="22"/>
              <w:szCs w:val="22"/>
            </w:rPr>
          </w:pPr>
        </w:p>
        <w:p w14:paraId="4386F752" w14:textId="34DAA4B1" w:rsidR="00621163" w:rsidRPr="00791F95" w:rsidRDefault="00621163" w:rsidP="00350206">
          <w:pPr>
            <w:pStyle w:val="TOCHeading"/>
            <w:spacing w:before="0"/>
            <w:rPr>
              <w:rFonts w:ascii="Knowledge Regular" w:hAnsi="Knowledge Regular" w:cs="Arial"/>
              <w:b/>
              <w:bCs/>
              <w:color w:val="4D4D4D"/>
              <w:sz w:val="22"/>
              <w:szCs w:val="22"/>
            </w:rPr>
          </w:pPr>
          <w:bookmarkStart w:id="1" w:name="Table_of_Contents"/>
          <w:r w:rsidRPr="0C109A19">
            <w:rPr>
              <w:rFonts w:ascii="Knowledge Regular" w:hAnsi="Knowledge Regular" w:cs="Arial"/>
              <w:b/>
              <w:bCs/>
              <w:color w:val="4D4D4D"/>
              <w:sz w:val="22"/>
              <w:szCs w:val="22"/>
            </w:rPr>
            <w:t>CONTENTS LIST</w:t>
          </w:r>
        </w:p>
        <w:bookmarkEnd w:id="1"/>
        <w:p w14:paraId="49020D38" w14:textId="77777777" w:rsidR="00621163" w:rsidRPr="00FE39F6" w:rsidRDefault="00621163" w:rsidP="00621163">
          <w:pPr>
            <w:rPr>
              <w:color w:val="4D4D4D"/>
            </w:rPr>
          </w:pPr>
        </w:p>
        <w:p w14:paraId="7453E800" w14:textId="12169745" w:rsidR="000803BE" w:rsidRDefault="1A8DABAB">
          <w:pPr>
            <w:pStyle w:val="TOC2"/>
            <w:tabs>
              <w:tab w:val="right" w:leader="dot" w:pos="9350"/>
            </w:tabs>
            <w:rPr>
              <w:rFonts w:eastAsiaTheme="minorEastAsia" w:cstheme="minorBidi"/>
              <w:i w:val="0"/>
              <w:iCs w:val="0"/>
              <w:noProof/>
              <w:kern w:val="2"/>
              <w:sz w:val="24"/>
              <w:lang w:val="en-GB" w:eastAsia="en-GB"/>
              <w14:ligatures w14:val="standardContextual"/>
            </w:rPr>
          </w:pPr>
          <w:r>
            <w:fldChar w:fldCharType="begin"/>
          </w:r>
          <w:r w:rsidR="005632F5">
            <w:instrText>TOC \o "1-3" \z \u \h</w:instrText>
          </w:r>
          <w:r>
            <w:fldChar w:fldCharType="separate"/>
          </w:r>
          <w:hyperlink w:anchor="_Toc216795013" w:history="1">
            <w:r w:rsidR="000803BE" w:rsidRPr="00015A8C">
              <w:rPr>
                <w:rStyle w:val="Hyperlink"/>
                <w:rFonts w:ascii="Knowledge Regular" w:hAnsi="Knowledge Regular"/>
                <w:noProof/>
              </w:rPr>
              <w:t>RELEASE HISTORY</w:t>
            </w:r>
            <w:r w:rsidR="000803BE">
              <w:rPr>
                <w:noProof/>
                <w:webHidden/>
              </w:rPr>
              <w:tab/>
            </w:r>
            <w:r w:rsidR="000803BE">
              <w:rPr>
                <w:noProof/>
                <w:webHidden/>
              </w:rPr>
              <w:fldChar w:fldCharType="begin"/>
            </w:r>
            <w:r w:rsidR="000803BE">
              <w:rPr>
                <w:noProof/>
                <w:webHidden/>
              </w:rPr>
              <w:instrText xml:space="preserve"> PAGEREF _Toc216795013 \h </w:instrText>
            </w:r>
            <w:r w:rsidR="000803BE">
              <w:rPr>
                <w:noProof/>
                <w:webHidden/>
              </w:rPr>
            </w:r>
            <w:r w:rsidR="000803BE">
              <w:rPr>
                <w:noProof/>
                <w:webHidden/>
              </w:rPr>
              <w:fldChar w:fldCharType="separate"/>
            </w:r>
            <w:r w:rsidR="000803BE">
              <w:rPr>
                <w:noProof/>
                <w:webHidden/>
              </w:rPr>
              <w:t>2</w:t>
            </w:r>
            <w:r w:rsidR="000803BE">
              <w:rPr>
                <w:noProof/>
                <w:webHidden/>
              </w:rPr>
              <w:fldChar w:fldCharType="end"/>
            </w:r>
          </w:hyperlink>
        </w:p>
        <w:p w14:paraId="51F84222" w14:textId="6B391461"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4" w:history="1">
            <w:r w:rsidRPr="00015A8C">
              <w:rPr>
                <w:rStyle w:val="Hyperlink"/>
                <w:rFonts w:ascii="Knowledge Regular" w:hAnsi="Knowledge Regular"/>
                <w:noProof/>
              </w:rPr>
              <w:t>OVERVIEW</w:t>
            </w:r>
            <w:r>
              <w:rPr>
                <w:noProof/>
                <w:webHidden/>
              </w:rPr>
              <w:tab/>
            </w:r>
            <w:r>
              <w:rPr>
                <w:noProof/>
                <w:webHidden/>
              </w:rPr>
              <w:fldChar w:fldCharType="begin"/>
            </w:r>
            <w:r>
              <w:rPr>
                <w:noProof/>
                <w:webHidden/>
              </w:rPr>
              <w:instrText xml:space="preserve"> PAGEREF _Toc216795014 \h </w:instrText>
            </w:r>
            <w:r>
              <w:rPr>
                <w:noProof/>
                <w:webHidden/>
              </w:rPr>
            </w:r>
            <w:r>
              <w:rPr>
                <w:noProof/>
                <w:webHidden/>
              </w:rPr>
              <w:fldChar w:fldCharType="separate"/>
            </w:r>
            <w:r>
              <w:rPr>
                <w:noProof/>
                <w:webHidden/>
              </w:rPr>
              <w:t>3</w:t>
            </w:r>
            <w:r>
              <w:rPr>
                <w:noProof/>
                <w:webHidden/>
              </w:rPr>
              <w:fldChar w:fldCharType="end"/>
            </w:r>
          </w:hyperlink>
        </w:p>
        <w:p w14:paraId="3C0DEF30" w14:textId="44D09602"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5" w:history="1">
            <w:r w:rsidRPr="00015A8C">
              <w:rPr>
                <w:rStyle w:val="Hyperlink"/>
                <w:rFonts w:ascii="Knowledge Regular" w:hAnsi="Knowledge Regular"/>
                <w:noProof/>
              </w:rPr>
              <w:t>LEGISLATIVE UPDATE INFORMATION</w:t>
            </w:r>
            <w:r>
              <w:rPr>
                <w:noProof/>
                <w:webHidden/>
              </w:rPr>
              <w:tab/>
            </w:r>
            <w:r>
              <w:rPr>
                <w:noProof/>
                <w:webHidden/>
              </w:rPr>
              <w:fldChar w:fldCharType="begin"/>
            </w:r>
            <w:r>
              <w:rPr>
                <w:noProof/>
                <w:webHidden/>
              </w:rPr>
              <w:instrText xml:space="preserve"> PAGEREF _Toc216795015 \h </w:instrText>
            </w:r>
            <w:r>
              <w:rPr>
                <w:noProof/>
                <w:webHidden/>
              </w:rPr>
            </w:r>
            <w:r>
              <w:rPr>
                <w:noProof/>
                <w:webHidden/>
              </w:rPr>
              <w:fldChar w:fldCharType="separate"/>
            </w:r>
            <w:r>
              <w:rPr>
                <w:noProof/>
                <w:webHidden/>
              </w:rPr>
              <w:t>4</w:t>
            </w:r>
            <w:r>
              <w:rPr>
                <w:noProof/>
                <w:webHidden/>
              </w:rPr>
              <w:fldChar w:fldCharType="end"/>
            </w:r>
          </w:hyperlink>
        </w:p>
        <w:p w14:paraId="7D9DE04C" w14:textId="54CEAC4D"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6" w:history="1">
            <w:r w:rsidRPr="00015A8C">
              <w:rPr>
                <w:rStyle w:val="Hyperlink"/>
                <w:rFonts w:ascii="Knowledge Regular" w:hAnsi="Knowledge Regular"/>
                <w:noProof/>
              </w:rPr>
              <w:t>CORRECTIONS</w:t>
            </w:r>
            <w:r>
              <w:rPr>
                <w:noProof/>
                <w:webHidden/>
              </w:rPr>
              <w:tab/>
            </w:r>
            <w:r>
              <w:rPr>
                <w:noProof/>
                <w:webHidden/>
              </w:rPr>
              <w:fldChar w:fldCharType="begin"/>
            </w:r>
            <w:r>
              <w:rPr>
                <w:noProof/>
                <w:webHidden/>
              </w:rPr>
              <w:instrText xml:space="preserve"> PAGEREF _Toc216795016 \h </w:instrText>
            </w:r>
            <w:r>
              <w:rPr>
                <w:noProof/>
                <w:webHidden/>
              </w:rPr>
            </w:r>
            <w:r>
              <w:rPr>
                <w:noProof/>
                <w:webHidden/>
              </w:rPr>
              <w:fldChar w:fldCharType="separate"/>
            </w:r>
            <w:r>
              <w:rPr>
                <w:noProof/>
                <w:webHidden/>
              </w:rPr>
              <w:t>5</w:t>
            </w:r>
            <w:r>
              <w:rPr>
                <w:noProof/>
                <w:webHidden/>
              </w:rPr>
              <w:fldChar w:fldCharType="end"/>
            </w:r>
          </w:hyperlink>
        </w:p>
        <w:p w14:paraId="2CB2B7F9" w14:textId="12EC49DD"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7" w:history="1">
            <w:r w:rsidRPr="00015A8C">
              <w:rPr>
                <w:rStyle w:val="Hyperlink"/>
                <w:rFonts w:ascii="Knowledge Regular" w:hAnsi="Knowledge Regular"/>
                <w:noProof/>
              </w:rPr>
              <w:t>FEATURES</w:t>
            </w:r>
            <w:r>
              <w:rPr>
                <w:noProof/>
                <w:webHidden/>
              </w:rPr>
              <w:tab/>
            </w:r>
            <w:r>
              <w:rPr>
                <w:noProof/>
                <w:webHidden/>
              </w:rPr>
              <w:fldChar w:fldCharType="begin"/>
            </w:r>
            <w:r>
              <w:rPr>
                <w:noProof/>
                <w:webHidden/>
              </w:rPr>
              <w:instrText xml:space="preserve"> PAGEREF _Toc216795017 \h </w:instrText>
            </w:r>
            <w:r>
              <w:rPr>
                <w:noProof/>
                <w:webHidden/>
              </w:rPr>
            </w:r>
            <w:r>
              <w:rPr>
                <w:noProof/>
                <w:webHidden/>
              </w:rPr>
              <w:fldChar w:fldCharType="separate"/>
            </w:r>
            <w:r>
              <w:rPr>
                <w:noProof/>
                <w:webHidden/>
              </w:rPr>
              <w:t>50</w:t>
            </w:r>
            <w:r>
              <w:rPr>
                <w:noProof/>
                <w:webHidden/>
              </w:rPr>
              <w:fldChar w:fldCharType="end"/>
            </w:r>
          </w:hyperlink>
        </w:p>
        <w:p w14:paraId="5F48A8BE" w14:textId="0E924DBF"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8" w:history="1">
            <w:r w:rsidRPr="00015A8C">
              <w:rPr>
                <w:rStyle w:val="Hyperlink"/>
                <w:rFonts w:ascii="Knowledge Regular" w:hAnsi="Knowledge Regular"/>
                <w:noProof/>
              </w:rPr>
              <w:t>CONTENT CHANGES</w:t>
            </w:r>
            <w:r>
              <w:rPr>
                <w:noProof/>
                <w:webHidden/>
              </w:rPr>
              <w:tab/>
            </w:r>
            <w:r>
              <w:rPr>
                <w:noProof/>
                <w:webHidden/>
              </w:rPr>
              <w:fldChar w:fldCharType="begin"/>
            </w:r>
            <w:r>
              <w:rPr>
                <w:noProof/>
                <w:webHidden/>
              </w:rPr>
              <w:instrText xml:space="preserve"> PAGEREF _Toc216795018 \h </w:instrText>
            </w:r>
            <w:r>
              <w:rPr>
                <w:noProof/>
                <w:webHidden/>
              </w:rPr>
            </w:r>
            <w:r>
              <w:rPr>
                <w:noProof/>
                <w:webHidden/>
              </w:rPr>
              <w:fldChar w:fldCharType="separate"/>
            </w:r>
            <w:r>
              <w:rPr>
                <w:noProof/>
                <w:webHidden/>
              </w:rPr>
              <w:t>58</w:t>
            </w:r>
            <w:r>
              <w:rPr>
                <w:noProof/>
                <w:webHidden/>
              </w:rPr>
              <w:fldChar w:fldCharType="end"/>
            </w:r>
          </w:hyperlink>
        </w:p>
        <w:p w14:paraId="017E6056" w14:textId="00A71F63"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19" w:history="1">
            <w:r w:rsidRPr="00015A8C">
              <w:rPr>
                <w:rStyle w:val="Hyperlink"/>
                <w:rFonts w:ascii="Knowledge Regular" w:hAnsi="Knowledge Regular"/>
                <w:noProof/>
              </w:rPr>
              <w:t>XBRL CHANGES</w:t>
            </w:r>
            <w:r>
              <w:rPr>
                <w:noProof/>
                <w:webHidden/>
              </w:rPr>
              <w:tab/>
            </w:r>
            <w:r>
              <w:rPr>
                <w:noProof/>
                <w:webHidden/>
              </w:rPr>
              <w:fldChar w:fldCharType="begin"/>
            </w:r>
            <w:r>
              <w:rPr>
                <w:noProof/>
                <w:webHidden/>
              </w:rPr>
              <w:instrText xml:space="preserve"> PAGEREF _Toc216795019 \h </w:instrText>
            </w:r>
            <w:r>
              <w:rPr>
                <w:noProof/>
                <w:webHidden/>
              </w:rPr>
            </w:r>
            <w:r>
              <w:rPr>
                <w:noProof/>
                <w:webHidden/>
              </w:rPr>
              <w:fldChar w:fldCharType="separate"/>
            </w:r>
            <w:r>
              <w:rPr>
                <w:noProof/>
                <w:webHidden/>
              </w:rPr>
              <w:t>59</w:t>
            </w:r>
            <w:r>
              <w:rPr>
                <w:noProof/>
                <w:webHidden/>
              </w:rPr>
              <w:fldChar w:fldCharType="end"/>
            </w:r>
          </w:hyperlink>
        </w:p>
        <w:p w14:paraId="68427884" w14:textId="0E6F952B"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20" w:history="1">
            <w:r w:rsidRPr="00015A8C">
              <w:rPr>
                <w:rStyle w:val="Hyperlink"/>
                <w:rFonts w:ascii="Knowledge Regular" w:hAnsi="Knowledge Regular"/>
                <w:noProof/>
              </w:rPr>
              <w:t>KNOWN ISSUES</w:t>
            </w:r>
            <w:r>
              <w:rPr>
                <w:noProof/>
                <w:webHidden/>
              </w:rPr>
              <w:tab/>
            </w:r>
            <w:r>
              <w:rPr>
                <w:noProof/>
                <w:webHidden/>
              </w:rPr>
              <w:fldChar w:fldCharType="begin"/>
            </w:r>
            <w:r>
              <w:rPr>
                <w:noProof/>
                <w:webHidden/>
              </w:rPr>
              <w:instrText xml:space="preserve"> PAGEREF _Toc216795020 \h </w:instrText>
            </w:r>
            <w:r>
              <w:rPr>
                <w:noProof/>
                <w:webHidden/>
              </w:rPr>
            </w:r>
            <w:r>
              <w:rPr>
                <w:noProof/>
                <w:webHidden/>
              </w:rPr>
              <w:fldChar w:fldCharType="separate"/>
            </w:r>
            <w:r>
              <w:rPr>
                <w:noProof/>
                <w:webHidden/>
              </w:rPr>
              <w:t>60</w:t>
            </w:r>
            <w:r>
              <w:rPr>
                <w:noProof/>
                <w:webHidden/>
              </w:rPr>
              <w:fldChar w:fldCharType="end"/>
            </w:r>
          </w:hyperlink>
        </w:p>
        <w:p w14:paraId="59163F69" w14:textId="2D8587A2"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21" w:history="1">
            <w:r w:rsidRPr="00015A8C">
              <w:rPr>
                <w:rStyle w:val="Hyperlink"/>
                <w:rFonts w:ascii="Knowledge Regular" w:hAnsi="Knowledge Regular"/>
                <w:noProof/>
              </w:rPr>
              <w:t>ADDITIONAL INFORMATION</w:t>
            </w:r>
            <w:r>
              <w:rPr>
                <w:noProof/>
                <w:webHidden/>
              </w:rPr>
              <w:tab/>
            </w:r>
            <w:r>
              <w:rPr>
                <w:noProof/>
                <w:webHidden/>
              </w:rPr>
              <w:fldChar w:fldCharType="begin"/>
            </w:r>
            <w:r>
              <w:rPr>
                <w:noProof/>
                <w:webHidden/>
              </w:rPr>
              <w:instrText xml:space="preserve"> PAGEREF _Toc216795021 \h </w:instrText>
            </w:r>
            <w:r>
              <w:rPr>
                <w:noProof/>
                <w:webHidden/>
              </w:rPr>
            </w:r>
            <w:r>
              <w:rPr>
                <w:noProof/>
                <w:webHidden/>
              </w:rPr>
              <w:fldChar w:fldCharType="separate"/>
            </w:r>
            <w:r>
              <w:rPr>
                <w:noProof/>
                <w:webHidden/>
              </w:rPr>
              <w:t>60</w:t>
            </w:r>
            <w:r>
              <w:rPr>
                <w:noProof/>
                <w:webHidden/>
              </w:rPr>
              <w:fldChar w:fldCharType="end"/>
            </w:r>
          </w:hyperlink>
        </w:p>
        <w:p w14:paraId="458B942F" w14:textId="05DD575D"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22" w:history="1">
            <w:r w:rsidRPr="00015A8C">
              <w:rPr>
                <w:rStyle w:val="Hyperlink"/>
                <w:rFonts w:ascii="Knowledge Regular" w:hAnsi="Knowledge Regular"/>
                <w:noProof/>
              </w:rPr>
              <w:t>IMPACT ON EXISTING CLIENTS</w:t>
            </w:r>
            <w:r>
              <w:rPr>
                <w:noProof/>
                <w:webHidden/>
              </w:rPr>
              <w:tab/>
            </w:r>
            <w:r>
              <w:rPr>
                <w:noProof/>
                <w:webHidden/>
              </w:rPr>
              <w:fldChar w:fldCharType="begin"/>
            </w:r>
            <w:r>
              <w:rPr>
                <w:noProof/>
                <w:webHidden/>
              </w:rPr>
              <w:instrText xml:space="preserve"> PAGEREF _Toc216795022 \h </w:instrText>
            </w:r>
            <w:r>
              <w:rPr>
                <w:noProof/>
                <w:webHidden/>
              </w:rPr>
            </w:r>
            <w:r>
              <w:rPr>
                <w:noProof/>
                <w:webHidden/>
              </w:rPr>
              <w:fldChar w:fldCharType="separate"/>
            </w:r>
            <w:r>
              <w:rPr>
                <w:noProof/>
                <w:webHidden/>
              </w:rPr>
              <w:t>60</w:t>
            </w:r>
            <w:r>
              <w:rPr>
                <w:noProof/>
                <w:webHidden/>
              </w:rPr>
              <w:fldChar w:fldCharType="end"/>
            </w:r>
          </w:hyperlink>
        </w:p>
        <w:p w14:paraId="16C09E47" w14:textId="56C64D52"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23" w:history="1">
            <w:r w:rsidRPr="00015A8C">
              <w:rPr>
                <w:rStyle w:val="Hyperlink"/>
                <w:rFonts w:ascii="Knowledge Regular" w:hAnsi="Knowledge Regular"/>
                <w:noProof/>
              </w:rPr>
              <w:t>DEVIATIONS FROM STANDARD CONFIGURATION</w:t>
            </w:r>
            <w:r>
              <w:rPr>
                <w:noProof/>
                <w:webHidden/>
              </w:rPr>
              <w:tab/>
            </w:r>
            <w:r>
              <w:rPr>
                <w:noProof/>
                <w:webHidden/>
              </w:rPr>
              <w:fldChar w:fldCharType="begin"/>
            </w:r>
            <w:r>
              <w:rPr>
                <w:noProof/>
                <w:webHidden/>
              </w:rPr>
              <w:instrText xml:space="preserve"> PAGEREF _Toc216795023 \h </w:instrText>
            </w:r>
            <w:r>
              <w:rPr>
                <w:noProof/>
                <w:webHidden/>
              </w:rPr>
            </w:r>
            <w:r>
              <w:rPr>
                <w:noProof/>
                <w:webHidden/>
              </w:rPr>
              <w:fldChar w:fldCharType="separate"/>
            </w:r>
            <w:r>
              <w:rPr>
                <w:noProof/>
                <w:webHidden/>
              </w:rPr>
              <w:t>60</w:t>
            </w:r>
            <w:r>
              <w:rPr>
                <w:noProof/>
                <w:webHidden/>
              </w:rPr>
              <w:fldChar w:fldCharType="end"/>
            </w:r>
          </w:hyperlink>
        </w:p>
        <w:p w14:paraId="7684BD0A" w14:textId="28DEEB5A" w:rsidR="000803BE" w:rsidRDefault="000803BE">
          <w:pPr>
            <w:pStyle w:val="TOC2"/>
            <w:tabs>
              <w:tab w:val="right" w:leader="dot" w:pos="9350"/>
            </w:tabs>
            <w:rPr>
              <w:rFonts w:eastAsiaTheme="minorEastAsia" w:cstheme="minorBidi"/>
              <w:i w:val="0"/>
              <w:iCs w:val="0"/>
              <w:noProof/>
              <w:kern w:val="2"/>
              <w:sz w:val="24"/>
              <w:lang w:val="en-GB" w:eastAsia="en-GB"/>
              <w14:ligatures w14:val="standardContextual"/>
            </w:rPr>
          </w:pPr>
          <w:hyperlink w:anchor="_Toc216795024" w:history="1">
            <w:r w:rsidRPr="00015A8C">
              <w:rPr>
                <w:rStyle w:val="Hyperlink"/>
                <w:rFonts w:ascii="Knowledge Regular" w:hAnsi="Knowledge Regular"/>
                <w:noProof/>
              </w:rPr>
              <w:t>APPENDIX</w:t>
            </w:r>
            <w:r>
              <w:rPr>
                <w:noProof/>
                <w:webHidden/>
              </w:rPr>
              <w:tab/>
            </w:r>
            <w:r>
              <w:rPr>
                <w:noProof/>
                <w:webHidden/>
              </w:rPr>
              <w:fldChar w:fldCharType="begin"/>
            </w:r>
            <w:r>
              <w:rPr>
                <w:noProof/>
                <w:webHidden/>
              </w:rPr>
              <w:instrText xml:space="preserve"> PAGEREF _Toc216795024 \h </w:instrText>
            </w:r>
            <w:r>
              <w:rPr>
                <w:noProof/>
                <w:webHidden/>
              </w:rPr>
            </w:r>
            <w:r>
              <w:rPr>
                <w:noProof/>
                <w:webHidden/>
              </w:rPr>
              <w:fldChar w:fldCharType="separate"/>
            </w:r>
            <w:r>
              <w:rPr>
                <w:noProof/>
                <w:webHidden/>
              </w:rPr>
              <w:t>60</w:t>
            </w:r>
            <w:r>
              <w:rPr>
                <w:noProof/>
                <w:webHidden/>
              </w:rPr>
              <w:fldChar w:fldCharType="end"/>
            </w:r>
          </w:hyperlink>
        </w:p>
        <w:p w14:paraId="293167AE" w14:textId="5D553220" w:rsidR="005632F5" w:rsidRDefault="1A8DABAB" w:rsidP="0C109A19">
          <w:pPr>
            <w:pStyle w:val="TOC2"/>
            <w:tabs>
              <w:tab w:val="right" w:leader="dot" w:pos="9345"/>
            </w:tabs>
            <w:rPr>
              <w:rStyle w:val="Hyperlink"/>
              <w:noProof/>
              <w:kern w:val="2"/>
              <w:lang w:val="en-IN" w:eastAsia="en-IN"/>
              <w14:ligatures w14:val="standardContextual"/>
            </w:rPr>
          </w:pPr>
          <w:r>
            <w:fldChar w:fldCharType="end"/>
          </w:r>
        </w:p>
      </w:sdtContent>
    </w:sdt>
    <w:bookmarkEnd w:id="0"/>
    <w:p w14:paraId="2BCAD3B1" w14:textId="690D9535" w:rsidR="00621163" w:rsidRPr="00B0104D" w:rsidRDefault="00621163" w:rsidP="001C5311">
      <w:pPr>
        <w:tabs>
          <w:tab w:val="left" w:pos="960"/>
        </w:tabs>
        <w:rPr>
          <w:color w:val="4D4D4D"/>
        </w:rPr>
      </w:pPr>
    </w:p>
    <w:p w14:paraId="36029B64" w14:textId="35ECF565" w:rsidR="00492041" w:rsidRDefault="00492041">
      <w:pPr>
        <w:rPr>
          <w:color w:val="4D4D4D"/>
        </w:rPr>
      </w:pPr>
      <w:r>
        <w:rPr>
          <w:color w:val="4D4D4D"/>
        </w:rPr>
        <w:br w:type="page"/>
      </w:r>
    </w:p>
    <w:p w14:paraId="59761930" w14:textId="22B12D3E" w:rsidR="001A5ADE" w:rsidRPr="00FE39F6" w:rsidRDefault="001A5ADE" w:rsidP="001A5ADE">
      <w:pPr>
        <w:rPr>
          <w:color w:val="4D4D4D"/>
        </w:rPr>
      </w:pPr>
    </w:p>
    <w:p w14:paraId="6D203AB0" w14:textId="6FA71D61" w:rsidR="00A6109E" w:rsidRPr="00233B00" w:rsidRDefault="00E87342" w:rsidP="0092665C">
      <w:pPr>
        <w:pStyle w:val="Heading2"/>
        <w:spacing w:before="0"/>
        <w:rPr>
          <w:rFonts w:ascii="Knowledge Regular" w:hAnsi="Knowledge Regular"/>
          <w:color w:val="4D4D4D"/>
        </w:rPr>
      </w:pPr>
      <w:bookmarkStart w:id="2" w:name="_bookmark0"/>
      <w:bookmarkStart w:id="3" w:name="_Toc216795013"/>
      <w:bookmarkEnd w:id="2"/>
      <w:r w:rsidRPr="0C109A19">
        <w:rPr>
          <w:rFonts w:ascii="Knowledge Regular" w:hAnsi="Knowledge Regular"/>
          <w:color w:val="4D4D4D"/>
        </w:rPr>
        <w:t>RELEASE HISTORY</w:t>
      </w:r>
      <w:bookmarkEnd w:id="3"/>
    </w:p>
    <w:p w14:paraId="156331EF" w14:textId="40A41858" w:rsidR="00EA6F15" w:rsidRPr="00FE39F6" w:rsidRDefault="00EA6F15" w:rsidP="172C0CAB">
      <w:pPr>
        <w:rPr>
          <w:color w:val="4D4D4D"/>
        </w:rPr>
      </w:pPr>
    </w:p>
    <w:tbl>
      <w:tblPr>
        <w:tblStyle w:val="TableGrid"/>
        <w:tblW w:w="5000" w:type="pct"/>
        <w:tblLook w:val="04A0" w:firstRow="1" w:lastRow="0" w:firstColumn="1" w:lastColumn="0" w:noHBand="0" w:noVBand="1"/>
      </w:tblPr>
      <w:tblGrid>
        <w:gridCol w:w="1555"/>
        <w:gridCol w:w="2409"/>
        <w:gridCol w:w="2695"/>
        <w:gridCol w:w="2691"/>
      </w:tblGrid>
      <w:tr w:rsidR="00804BCE" w:rsidRPr="00FE39F6" w14:paraId="1CAB9339" w14:textId="77777777" w:rsidTr="172C0CAB">
        <w:trPr>
          <w:trHeight w:val="441"/>
        </w:trPr>
        <w:tc>
          <w:tcPr>
            <w:tcW w:w="832" w:type="pct"/>
            <w:shd w:val="clear" w:color="auto" w:fill="D64000"/>
            <w:vAlign w:val="center"/>
          </w:tcPr>
          <w:p w14:paraId="2A9128EE" w14:textId="1A8DADEB" w:rsidR="00A6109E" w:rsidRPr="001C6867" w:rsidRDefault="00A6109E" w:rsidP="00CA7416">
            <w:pPr>
              <w:spacing w:before="120" w:after="120"/>
              <w:rPr>
                <w:b/>
                <w:bCs/>
                <w:color w:val="FFFFFF" w:themeColor="background1"/>
              </w:rPr>
            </w:pPr>
            <w:r w:rsidRPr="001C6867">
              <w:rPr>
                <w:b/>
                <w:bCs/>
                <w:color w:val="FFFFFF" w:themeColor="background1"/>
              </w:rPr>
              <w:t>CONTENT</w:t>
            </w:r>
          </w:p>
        </w:tc>
        <w:tc>
          <w:tcPr>
            <w:tcW w:w="1288" w:type="pct"/>
            <w:shd w:val="clear" w:color="auto" w:fill="D64000"/>
            <w:vAlign w:val="center"/>
          </w:tcPr>
          <w:p w14:paraId="50D52736" w14:textId="0A51D7AC" w:rsidR="00A6109E" w:rsidRPr="001C6867" w:rsidRDefault="00A6109E" w:rsidP="00CA7416">
            <w:pPr>
              <w:spacing w:before="120" w:after="120"/>
              <w:rPr>
                <w:b/>
                <w:bCs/>
                <w:color w:val="FFFFFF" w:themeColor="background1"/>
              </w:rPr>
            </w:pPr>
            <w:r w:rsidRPr="001C6867">
              <w:rPr>
                <w:b/>
                <w:bCs/>
                <w:color w:val="FFFFFF" w:themeColor="background1"/>
              </w:rPr>
              <w:t>PLATFORM</w:t>
            </w:r>
          </w:p>
        </w:tc>
        <w:tc>
          <w:tcPr>
            <w:tcW w:w="1441" w:type="pct"/>
            <w:shd w:val="clear" w:color="auto" w:fill="D64000"/>
            <w:vAlign w:val="center"/>
          </w:tcPr>
          <w:p w14:paraId="62E56F79" w14:textId="1951785D" w:rsidR="00A6109E" w:rsidRPr="001C6867" w:rsidRDefault="00A6109E" w:rsidP="00CA7416">
            <w:pPr>
              <w:spacing w:before="120" w:after="120"/>
              <w:rPr>
                <w:b/>
                <w:bCs/>
                <w:color w:val="FFFFFF" w:themeColor="background1"/>
              </w:rPr>
            </w:pPr>
            <w:r w:rsidRPr="001C6867">
              <w:rPr>
                <w:b/>
                <w:bCs/>
                <w:color w:val="FFFFFF" w:themeColor="background1"/>
              </w:rPr>
              <w:t>PERIOD END</w:t>
            </w:r>
          </w:p>
        </w:tc>
        <w:tc>
          <w:tcPr>
            <w:tcW w:w="1439" w:type="pct"/>
            <w:shd w:val="clear" w:color="auto" w:fill="D64000"/>
            <w:vAlign w:val="center"/>
          </w:tcPr>
          <w:p w14:paraId="1DDC04A9" w14:textId="40561771" w:rsidR="00A6109E" w:rsidRPr="001C6867" w:rsidRDefault="00A6109E" w:rsidP="00CA7416">
            <w:pPr>
              <w:spacing w:before="120" w:after="120"/>
              <w:rPr>
                <w:b/>
                <w:bCs/>
                <w:color w:val="FFFFFF" w:themeColor="background1"/>
              </w:rPr>
            </w:pPr>
            <w:r w:rsidRPr="001C6867">
              <w:rPr>
                <w:b/>
                <w:bCs/>
                <w:color w:val="FFFFFF" w:themeColor="background1"/>
              </w:rPr>
              <w:t>RELEASE DATE</w:t>
            </w:r>
          </w:p>
        </w:tc>
      </w:tr>
      <w:tr w:rsidR="00804BCE" w:rsidRPr="00FE39F6" w14:paraId="10E017E0" w14:textId="77777777" w:rsidTr="172C0CAB">
        <w:trPr>
          <w:trHeight w:val="283"/>
        </w:trPr>
        <w:tc>
          <w:tcPr>
            <w:tcW w:w="832" w:type="pct"/>
          </w:tcPr>
          <w:p w14:paraId="70B4D063" w14:textId="13057CE9" w:rsidR="172C0CAB" w:rsidRDefault="172C0CAB" w:rsidP="172C0CAB">
            <w:pPr>
              <w:spacing w:before="120" w:after="120"/>
              <w:rPr>
                <w:color w:val="4D4D4D"/>
              </w:rPr>
            </w:pPr>
            <w:r w:rsidRPr="172C0CAB">
              <w:rPr>
                <w:color w:val="4D4D4D"/>
                <w:lang w:val="en-US"/>
              </w:rPr>
              <w:t xml:space="preserve">V9.0  </w:t>
            </w:r>
          </w:p>
        </w:tc>
        <w:tc>
          <w:tcPr>
            <w:tcW w:w="1288" w:type="pct"/>
          </w:tcPr>
          <w:p w14:paraId="4BA08873" w14:textId="74CE60AB" w:rsidR="172C0CAB" w:rsidRDefault="172C0CAB" w:rsidP="172C0CAB">
            <w:pPr>
              <w:spacing w:before="120" w:after="120"/>
              <w:rPr>
                <w:color w:val="4D4D4D"/>
              </w:rPr>
            </w:pPr>
            <w:r w:rsidRPr="172C0CAB">
              <w:rPr>
                <w:color w:val="4D4D4D"/>
                <w:lang w:val="en-US"/>
              </w:rPr>
              <w:t>6.28.9259</w:t>
            </w:r>
          </w:p>
        </w:tc>
        <w:tc>
          <w:tcPr>
            <w:tcW w:w="1441" w:type="pct"/>
          </w:tcPr>
          <w:p w14:paraId="2FDB581D" w14:textId="5F74260C" w:rsidR="172C0CAB" w:rsidRDefault="172C0CAB" w:rsidP="172C0CAB">
            <w:pPr>
              <w:spacing w:before="120" w:after="120"/>
              <w:rPr>
                <w:color w:val="4D4D4D"/>
              </w:rPr>
            </w:pPr>
            <w:r w:rsidRPr="172C0CAB">
              <w:rPr>
                <w:color w:val="4D4D4D"/>
                <w:lang w:val="en-US"/>
              </w:rPr>
              <w:t xml:space="preserve">December 2022  </w:t>
            </w:r>
          </w:p>
        </w:tc>
        <w:tc>
          <w:tcPr>
            <w:tcW w:w="1439" w:type="pct"/>
          </w:tcPr>
          <w:p w14:paraId="4F48C7BE" w14:textId="2E55B0EE" w:rsidR="172C0CAB" w:rsidRDefault="172C0CAB" w:rsidP="172C0CAB">
            <w:pPr>
              <w:spacing w:before="120" w:after="120"/>
              <w:rPr>
                <w:color w:val="4D4D4D"/>
              </w:rPr>
            </w:pPr>
            <w:r w:rsidRPr="172C0CAB">
              <w:rPr>
                <w:color w:val="4D4D4D"/>
                <w:lang w:val="en-US"/>
              </w:rPr>
              <w:t xml:space="preserve">January 2023  </w:t>
            </w:r>
          </w:p>
        </w:tc>
      </w:tr>
      <w:tr w:rsidR="00804BCE" w:rsidRPr="00FE39F6" w14:paraId="13FBFFA3" w14:textId="77777777" w:rsidTr="172C0CAB">
        <w:trPr>
          <w:trHeight w:val="283"/>
        </w:trPr>
        <w:tc>
          <w:tcPr>
            <w:tcW w:w="832" w:type="pct"/>
          </w:tcPr>
          <w:p w14:paraId="073A4338" w14:textId="26D8D09A" w:rsidR="172C0CAB" w:rsidRDefault="172C0CAB" w:rsidP="172C0CAB">
            <w:pPr>
              <w:spacing w:before="120" w:after="120"/>
              <w:rPr>
                <w:color w:val="4D4D4D"/>
              </w:rPr>
            </w:pPr>
            <w:r w:rsidRPr="172C0CAB">
              <w:rPr>
                <w:color w:val="4D4D4D"/>
                <w:lang w:val="en-US"/>
              </w:rPr>
              <w:t xml:space="preserve">V10.0  </w:t>
            </w:r>
          </w:p>
        </w:tc>
        <w:tc>
          <w:tcPr>
            <w:tcW w:w="1288" w:type="pct"/>
          </w:tcPr>
          <w:p w14:paraId="4A711943" w14:textId="60F47B5E" w:rsidR="172C0CAB" w:rsidRDefault="172C0CAB" w:rsidP="172C0CAB">
            <w:pPr>
              <w:spacing w:before="120" w:after="120"/>
              <w:rPr>
                <w:color w:val="4D4D4D"/>
              </w:rPr>
            </w:pPr>
            <w:r w:rsidRPr="172C0CAB">
              <w:rPr>
                <w:color w:val="4D4D4D"/>
                <w:lang w:val="en-US"/>
              </w:rPr>
              <w:t>6.28.9259</w:t>
            </w:r>
          </w:p>
        </w:tc>
        <w:tc>
          <w:tcPr>
            <w:tcW w:w="1441" w:type="pct"/>
          </w:tcPr>
          <w:p w14:paraId="54405B10" w14:textId="4B13C903" w:rsidR="172C0CAB" w:rsidRDefault="172C0CAB" w:rsidP="172C0CAB">
            <w:pPr>
              <w:spacing w:before="120" w:after="120"/>
              <w:rPr>
                <w:color w:val="4D4D4D"/>
              </w:rPr>
            </w:pPr>
            <w:r w:rsidRPr="172C0CAB">
              <w:rPr>
                <w:color w:val="4D4D4D"/>
                <w:lang w:val="en-US"/>
              </w:rPr>
              <w:t xml:space="preserve">December 2023  </w:t>
            </w:r>
          </w:p>
        </w:tc>
        <w:tc>
          <w:tcPr>
            <w:tcW w:w="1439" w:type="pct"/>
          </w:tcPr>
          <w:p w14:paraId="31523B27" w14:textId="022CC372" w:rsidR="172C0CAB" w:rsidRDefault="172C0CAB" w:rsidP="172C0CAB">
            <w:pPr>
              <w:spacing w:before="120" w:after="120"/>
              <w:rPr>
                <w:color w:val="4D4D4D"/>
              </w:rPr>
            </w:pPr>
            <w:r w:rsidRPr="172C0CAB">
              <w:rPr>
                <w:color w:val="4D4D4D"/>
                <w:lang w:val="en-US"/>
              </w:rPr>
              <w:t xml:space="preserve">November 2023  </w:t>
            </w:r>
          </w:p>
        </w:tc>
      </w:tr>
      <w:tr w:rsidR="00804BCE" w:rsidRPr="00FE39F6" w14:paraId="2C6094E6" w14:textId="77777777" w:rsidTr="172C0CAB">
        <w:trPr>
          <w:trHeight w:val="425"/>
        </w:trPr>
        <w:tc>
          <w:tcPr>
            <w:tcW w:w="832" w:type="pct"/>
          </w:tcPr>
          <w:p w14:paraId="721B781B" w14:textId="557D8B2D" w:rsidR="172C0CAB" w:rsidRDefault="172C0CAB" w:rsidP="172C0CAB">
            <w:pPr>
              <w:spacing w:before="120" w:after="120" w:line="259" w:lineRule="auto"/>
              <w:rPr>
                <w:color w:val="4D4D4D"/>
              </w:rPr>
            </w:pPr>
            <w:r w:rsidRPr="172C0CAB">
              <w:rPr>
                <w:color w:val="4D4D4D"/>
                <w:lang w:val="en-US"/>
              </w:rPr>
              <w:t xml:space="preserve">V11.0  </w:t>
            </w:r>
          </w:p>
        </w:tc>
        <w:tc>
          <w:tcPr>
            <w:tcW w:w="1288" w:type="pct"/>
          </w:tcPr>
          <w:p w14:paraId="0CE810F3" w14:textId="7BB44FA4" w:rsidR="172C0CAB" w:rsidRDefault="172C0CAB" w:rsidP="172C0CAB">
            <w:pPr>
              <w:spacing w:before="120" w:after="120" w:line="259" w:lineRule="auto"/>
              <w:rPr>
                <w:color w:val="4D4D4D"/>
              </w:rPr>
            </w:pPr>
            <w:r w:rsidRPr="172C0CAB">
              <w:rPr>
                <w:color w:val="4D4D4D"/>
                <w:lang w:val="en-US"/>
              </w:rPr>
              <w:t>6.28.9259</w:t>
            </w:r>
          </w:p>
        </w:tc>
        <w:tc>
          <w:tcPr>
            <w:tcW w:w="1441" w:type="pct"/>
          </w:tcPr>
          <w:p w14:paraId="44A9387C" w14:textId="06D6854D" w:rsidR="172C0CAB" w:rsidRDefault="172C0CAB" w:rsidP="172C0CAB">
            <w:pPr>
              <w:spacing w:before="120" w:after="120" w:line="259" w:lineRule="auto"/>
              <w:rPr>
                <w:color w:val="4D4D4D"/>
              </w:rPr>
            </w:pPr>
            <w:r w:rsidRPr="172C0CAB">
              <w:rPr>
                <w:color w:val="4D4D4D"/>
                <w:lang w:val="en-US"/>
              </w:rPr>
              <w:t>December 2024</w:t>
            </w:r>
          </w:p>
        </w:tc>
        <w:tc>
          <w:tcPr>
            <w:tcW w:w="1439" w:type="pct"/>
          </w:tcPr>
          <w:p w14:paraId="5B5622F4" w14:textId="6BA3EDD9" w:rsidR="172C0CAB" w:rsidRDefault="172C0CAB" w:rsidP="172C0CAB">
            <w:pPr>
              <w:spacing w:before="120" w:after="120" w:line="259" w:lineRule="auto"/>
              <w:rPr>
                <w:color w:val="4D4D4D"/>
              </w:rPr>
            </w:pPr>
            <w:r w:rsidRPr="172C0CAB">
              <w:rPr>
                <w:color w:val="4D4D4D"/>
                <w:lang w:val="en-US"/>
              </w:rPr>
              <w:t>March 2025</w:t>
            </w:r>
          </w:p>
        </w:tc>
      </w:tr>
      <w:tr w:rsidR="00804BCE" w:rsidRPr="00FE39F6" w14:paraId="6FE25BA7" w14:textId="77777777" w:rsidTr="172C0CAB">
        <w:trPr>
          <w:trHeight w:val="405"/>
        </w:trPr>
        <w:tc>
          <w:tcPr>
            <w:tcW w:w="832" w:type="pct"/>
          </w:tcPr>
          <w:p w14:paraId="35EB0DDF" w14:textId="3EF044CD" w:rsidR="172C0CAB" w:rsidRDefault="172C0CAB" w:rsidP="172C0CAB">
            <w:pPr>
              <w:spacing w:before="120" w:after="120" w:line="259" w:lineRule="auto"/>
              <w:rPr>
                <w:color w:val="4D4D4D"/>
              </w:rPr>
            </w:pPr>
            <w:r w:rsidRPr="172C0CAB">
              <w:rPr>
                <w:color w:val="4D4D4D"/>
                <w:lang w:val="en-US"/>
              </w:rPr>
              <w:t xml:space="preserve">V12.0  </w:t>
            </w:r>
          </w:p>
        </w:tc>
        <w:tc>
          <w:tcPr>
            <w:tcW w:w="1288" w:type="pct"/>
          </w:tcPr>
          <w:p w14:paraId="00EC9A33" w14:textId="7B95C2E3" w:rsidR="172C0CAB" w:rsidRDefault="172C0CAB" w:rsidP="172C0CAB">
            <w:pPr>
              <w:spacing w:before="120" w:after="120" w:line="259" w:lineRule="auto"/>
              <w:rPr>
                <w:color w:val="4D4D4D"/>
              </w:rPr>
            </w:pPr>
            <w:r w:rsidRPr="172C0CAB">
              <w:rPr>
                <w:color w:val="4D4D4D"/>
                <w:lang w:val="en-US"/>
              </w:rPr>
              <w:t xml:space="preserve">6.28.9259  </w:t>
            </w:r>
          </w:p>
        </w:tc>
        <w:tc>
          <w:tcPr>
            <w:tcW w:w="1441" w:type="pct"/>
          </w:tcPr>
          <w:p w14:paraId="032935D8" w14:textId="3F0F8C68" w:rsidR="172C0CAB" w:rsidRDefault="172C0CAB" w:rsidP="172C0CAB">
            <w:pPr>
              <w:spacing w:before="120" w:after="120" w:line="259" w:lineRule="auto"/>
              <w:rPr>
                <w:color w:val="4D4D4D"/>
              </w:rPr>
            </w:pPr>
            <w:r w:rsidRPr="172C0CAB">
              <w:rPr>
                <w:color w:val="4D4D4D"/>
                <w:lang w:val="en-US"/>
              </w:rPr>
              <w:t>June 2025</w:t>
            </w:r>
          </w:p>
        </w:tc>
        <w:tc>
          <w:tcPr>
            <w:tcW w:w="1439" w:type="pct"/>
          </w:tcPr>
          <w:p w14:paraId="641C0C30" w14:textId="6BEE9570" w:rsidR="172C0CAB" w:rsidRDefault="172C0CAB" w:rsidP="172C0CAB">
            <w:pPr>
              <w:spacing w:before="120" w:after="120" w:line="259" w:lineRule="auto"/>
              <w:rPr>
                <w:color w:val="4D4D4D"/>
              </w:rPr>
            </w:pPr>
            <w:r w:rsidRPr="172C0CAB">
              <w:rPr>
                <w:color w:val="4D4D4D"/>
                <w:lang w:val="en-US"/>
              </w:rPr>
              <w:t>June 2025</w:t>
            </w:r>
          </w:p>
        </w:tc>
      </w:tr>
      <w:tr w:rsidR="00804BCE" w:rsidRPr="00FE39F6" w14:paraId="134F99F1" w14:textId="77777777" w:rsidTr="172C0CAB">
        <w:trPr>
          <w:trHeight w:val="385"/>
        </w:trPr>
        <w:tc>
          <w:tcPr>
            <w:tcW w:w="832" w:type="pct"/>
          </w:tcPr>
          <w:p w14:paraId="7AA35B03" w14:textId="0F4E376E" w:rsidR="172C0CAB" w:rsidRDefault="172C0CAB" w:rsidP="172C0CAB">
            <w:pPr>
              <w:spacing w:before="120" w:after="120" w:line="259" w:lineRule="auto"/>
              <w:rPr>
                <w:color w:val="4D4D4D"/>
              </w:rPr>
            </w:pPr>
            <w:r w:rsidRPr="172C0CAB">
              <w:rPr>
                <w:color w:val="4D4D4D"/>
                <w:lang w:val="en-US"/>
              </w:rPr>
              <w:t>V1</w:t>
            </w:r>
            <w:r w:rsidR="16BBC485" w:rsidRPr="172C0CAB">
              <w:rPr>
                <w:color w:val="4D4D4D"/>
                <w:lang w:val="en-US"/>
              </w:rPr>
              <w:t>3</w:t>
            </w:r>
            <w:r w:rsidRPr="172C0CAB">
              <w:rPr>
                <w:color w:val="4D4D4D"/>
                <w:lang w:val="en-US"/>
              </w:rPr>
              <w:t xml:space="preserve">.0  </w:t>
            </w:r>
          </w:p>
        </w:tc>
        <w:tc>
          <w:tcPr>
            <w:tcW w:w="1288" w:type="pct"/>
          </w:tcPr>
          <w:p w14:paraId="24B8843D" w14:textId="7B95C2E3" w:rsidR="172C0CAB" w:rsidRDefault="172C0CAB" w:rsidP="172C0CAB">
            <w:pPr>
              <w:spacing w:before="120" w:after="120" w:line="259" w:lineRule="auto"/>
              <w:rPr>
                <w:color w:val="4D4D4D"/>
              </w:rPr>
            </w:pPr>
            <w:r w:rsidRPr="172C0CAB">
              <w:rPr>
                <w:color w:val="4D4D4D"/>
                <w:lang w:val="en-US"/>
              </w:rPr>
              <w:t xml:space="preserve">6.28.9259  </w:t>
            </w:r>
          </w:p>
        </w:tc>
        <w:tc>
          <w:tcPr>
            <w:tcW w:w="1441" w:type="pct"/>
          </w:tcPr>
          <w:p w14:paraId="06824CBB" w14:textId="5461D319" w:rsidR="3559876B" w:rsidRDefault="3559876B" w:rsidP="172C0CAB">
            <w:pPr>
              <w:spacing w:before="120" w:after="120" w:line="259" w:lineRule="auto"/>
              <w:rPr>
                <w:color w:val="4D4D4D"/>
              </w:rPr>
            </w:pPr>
            <w:r w:rsidRPr="172C0CAB">
              <w:rPr>
                <w:color w:val="4D4D4D"/>
                <w:lang w:val="en-US"/>
              </w:rPr>
              <w:t xml:space="preserve">December </w:t>
            </w:r>
            <w:r w:rsidR="172C0CAB" w:rsidRPr="172C0CAB">
              <w:rPr>
                <w:color w:val="4D4D4D"/>
                <w:lang w:val="en-US"/>
              </w:rPr>
              <w:t>2025</w:t>
            </w:r>
          </w:p>
        </w:tc>
        <w:tc>
          <w:tcPr>
            <w:tcW w:w="1439" w:type="pct"/>
          </w:tcPr>
          <w:p w14:paraId="29D042E0" w14:textId="025680FF" w:rsidR="4C3A98FE" w:rsidRDefault="4C3A98FE" w:rsidP="172C0CAB">
            <w:pPr>
              <w:spacing w:before="120" w:after="120" w:line="259" w:lineRule="auto"/>
              <w:rPr>
                <w:color w:val="4D4D4D"/>
              </w:rPr>
            </w:pPr>
            <w:r w:rsidRPr="172C0CAB">
              <w:rPr>
                <w:color w:val="4D4D4D"/>
                <w:lang w:val="en-US"/>
              </w:rPr>
              <w:t xml:space="preserve">December </w:t>
            </w:r>
            <w:r w:rsidR="172C0CAB" w:rsidRPr="172C0CAB">
              <w:rPr>
                <w:color w:val="4D4D4D"/>
                <w:lang w:val="en-US"/>
              </w:rPr>
              <w:t>2025</w:t>
            </w:r>
          </w:p>
        </w:tc>
      </w:tr>
    </w:tbl>
    <w:p w14:paraId="4FCDF650" w14:textId="77777777" w:rsidR="00351EB2" w:rsidRPr="00FB641B" w:rsidRDefault="00351EB2" w:rsidP="00FB641B">
      <w:pPr>
        <w:pStyle w:val="Heading2"/>
        <w:spacing w:before="0"/>
        <w:rPr>
          <w:color w:val="4D4D4D"/>
          <w:sz w:val="22"/>
          <w:szCs w:val="22"/>
        </w:rPr>
      </w:pPr>
    </w:p>
    <w:p w14:paraId="59B50178" w14:textId="77777777" w:rsidR="000F399E" w:rsidRDefault="000F399E">
      <w:pPr>
        <w:rPr>
          <w:rFonts w:eastAsia="Knowledge Bold" w:cs="Knowledge Bold"/>
          <w:b/>
          <w:bCs/>
          <w:color w:val="4D4D4D"/>
          <w:sz w:val="28"/>
          <w:szCs w:val="38"/>
        </w:rPr>
      </w:pPr>
      <w:r>
        <w:rPr>
          <w:color w:val="4D4D4D"/>
        </w:rPr>
        <w:br w:type="page"/>
      </w:r>
    </w:p>
    <w:p w14:paraId="59C6929D" w14:textId="77777777" w:rsidR="000F399E" w:rsidRPr="00FB641B" w:rsidRDefault="000F399E" w:rsidP="00621163">
      <w:pPr>
        <w:pStyle w:val="Heading2"/>
        <w:rPr>
          <w:color w:val="4D4D4D"/>
          <w:sz w:val="22"/>
          <w:szCs w:val="22"/>
        </w:rPr>
      </w:pPr>
    </w:p>
    <w:p w14:paraId="1EF8F7D8" w14:textId="10063908" w:rsidR="001A5ADE" w:rsidRPr="00233B00" w:rsidRDefault="001A5ADE" w:rsidP="00FB641B">
      <w:pPr>
        <w:pStyle w:val="Heading2"/>
        <w:spacing w:before="0"/>
        <w:rPr>
          <w:rFonts w:ascii="Knowledge Regular" w:hAnsi="Knowledge Regular"/>
          <w:color w:val="4D4D4D"/>
        </w:rPr>
      </w:pPr>
      <w:bookmarkStart w:id="4" w:name="_Toc216795014"/>
      <w:r w:rsidRPr="0C109A19">
        <w:rPr>
          <w:rFonts w:ascii="Knowledge Regular" w:hAnsi="Knowledge Regular"/>
          <w:color w:val="4D4D4D"/>
        </w:rPr>
        <w:t>OVERVIEW</w:t>
      </w:r>
      <w:bookmarkEnd w:id="4"/>
    </w:p>
    <w:p w14:paraId="70A0D0EB" w14:textId="647BAE3F" w:rsidR="001A5ADE" w:rsidRPr="00FE39F6" w:rsidRDefault="001A5ADE" w:rsidP="001A5ADE">
      <w:pPr>
        <w:rPr>
          <w:b/>
          <w:bCs/>
          <w:color w:val="4D4D4D"/>
        </w:rPr>
      </w:pPr>
    </w:p>
    <w:p w14:paraId="38474BAA" w14:textId="5B27F4EE" w:rsidR="3155466B" w:rsidRDefault="3155466B" w:rsidP="172C0CAB">
      <w:pPr>
        <w:rPr>
          <w:color w:val="4D4D4D"/>
        </w:rPr>
      </w:pPr>
      <w:r w:rsidRPr="172C0CAB">
        <w:rPr>
          <w:color w:val="4D4D4D"/>
        </w:rPr>
        <w:t>This Finland Corporate Template Content Version 1</w:t>
      </w:r>
      <w:r w:rsidR="000368A7">
        <w:rPr>
          <w:color w:val="4D4D4D"/>
        </w:rPr>
        <w:t>3</w:t>
      </w:r>
      <w:r w:rsidRPr="172C0CAB">
        <w:rPr>
          <w:color w:val="4D4D4D"/>
        </w:rPr>
        <w:t xml:space="preserve">.0 is a minor release that includes features and corrections.   </w:t>
      </w:r>
    </w:p>
    <w:p w14:paraId="479625A9" w14:textId="72C1381A" w:rsidR="3155466B" w:rsidRDefault="3155466B" w:rsidP="172C0CAB">
      <w:r w:rsidRPr="172C0CAB">
        <w:rPr>
          <w:color w:val="4D4D4D"/>
        </w:rPr>
        <w:t xml:space="preserve"> </w:t>
      </w:r>
    </w:p>
    <w:p w14:paraId="05231084" w14:textId="48170290" w:rsidR="3155466B" w:rsidRDefault="3155466B" w:rsidP="172C0CAB">
      <w:r w:rsidRPr="172C0CAB">
        <w:rPr>
          <w:color w:val="4D4D4D"/>
        </w:rPr>
        <w:t>This Version 13.0 release has been made available on platforms 6.28.9259, 6.29.9459, 6.30.9574, 6.31.9627 and 6.32.9713.</w:t>
      </w:r>
    </w:p>
    <w:p w14:paraId="159F1E48" w14:textId="4964C897" w:rsidR="00454B27" w:rsidRDefault="00454B27" w:rsidP="172C0CAB">
      <w:pPr>
        <w:rPr>
          <w:color w:val="4D4D4D"/>
        </w:rPr>
      </w:pPr>
    </w:p>
    <w:p w14:paraId="14C2D080" w14:textId="64B6E2EC" w:rsidR="005B0AAC" w:rsidRPr="00F054F3" w:rsidRDefault="005B0AAC" w:rsidP="172C0CAB">
      <w:pPr>
        <w:rPr>
          <w:color w:val="4D4D4D"/>
        </w:rPr>
        <w:sectPr w:rsidR="005B0AAC" w:rsidRPr="00F054F3" w:rsidSect="00EC243A">
          <w:headerReference w:type="even" r:id="rId12"/>
          <w:headerReference w:type="default" r:id="rId13"/>
          <w:footerReference w:type="default" r:id="rId14"/>
          <w:headerReference w:type="first" r:id="rId15"/>
          <w:footerReference w:type="first" r:id="rId16"/>
          <w:pgSz w:w="12240" w:h="15840" w:code="1"/>
          <w:pgMar w:top="1440" w:right="1440" w:bottom="1440" w:left="1440" w:header="573" w:footer="1032" w:gutter="0"/>
          <w:pgNumType w:start="0"/>
          <w:cols w:space="720"/>
          <w:titlePg/>
          <w:docGrid w:linePitch="299"/>
        </w:sectPr>
      </w:pPr>
      <w:bookmarkStart w:id="5" w:name="_Hlk67924956"/>
      <w:bookmarkEnd w:id="5"/>
    </w:p>
    <w:p w14:paraId="47EB60B9" w14:textId="77777777" w:rsidR="00E362C5" w:rsidRPr="00E362C5" w:rsidRDefault="00E362C5" w:rsidP="00E362C5">
      <w:pPr>
        <w:pStyle w:val="Heading2"/>
        <w:spacing w:before="0"/>
        <w:rPr>
          <w:color w:val="4D4D4D"/>
          <w:sz w:val="22"/>
          <w:szCs w:val="22"/>
        </w:rPr>
      </w:pPr>
    </w:p>
    <w:p w14:paraId="5A73EC77" w14:textId="25FD522D" w:rsidR="009B42FC" w:rsidRDefault="2057753B" w:rsidP="172C0CAB">
      <w:pPr>
        <w:pStyle w:val="Heading2"/>
        <w:spacing w:before="0"/>
        <w:rPr>
          <w:rFonts w:ascii="Knowledge Regular" w:hAnsi="Knowledge Regular"/>
          <w:color w:val="4D4D4D"/>
        </w:rPr>
      </w:pPr>
      <w:bookmarkStart w:id="6" w:name="_Toc191301517"/>
      <w:bookmarkStart w:id="7" w:name="_Toc216795015"/>
      <w:r w:rsidRPr="0C109A19">
        <w:rPr>
          <w:rFonts w:ascii="Knowledge Regular" w:hAnsi="Knowledge Regular"/>
          <w:color w:val="4D4D4D"/>
        </w:rPr>
        <w:t>LEGISLATIVE UPDATE INFORMATION</w:t>
      </w:r>
      <w:bookmarkEnd w:id="6"/>
      <w:bookmarkEnd w:id="7"/>
    </w:p>
    <w:p w14:paraId="1BD8FC07" w14:textId="77777777" w:rsidR="009B42FC" w:rsidRPr="00985D55" w:rsidRDefault="009B42FC" w:rsidP="009B42FC">
      <w:pPr>
        <w:rPr>
          <w:color w:val="4D4D4D"/>
        </w:rPr>
      </w:pPr>
    </w:p>
    <w:tbl>
      <w:tblPr>
        <w:tblStyle w:val="TableGrid"/>
        <w:tblW w:w="12895" w:type="dxa"/>
        <w:tblLook w:val="04A0" w:firstRow="1" w:lastRow="0" w:firstColumn="1" w:lastColumn="0" w:noHBand="0" w:noVBand="1"/>
      </w:tblPr>
      <w:tblGrid>
        <w:gridCol w:w="12895"/>
      </w:tblGrid>
      <w:tr w:rsidR="009B42FC" w:rsidRPr="00FE39F6" w14:paraId="11A7B76F" w14:textId="77777777" w:rsidTr="006C32E6">
        <w:trPr>
          <w:trHeight w:val="276"/>
        </w:trPr>
        <w:tc>
          <w:tcPr>
            <w:tcW w:w="12895" w:type="dxa"/>
          </w:tcPr>
          <w:p w14:paraId="6E496B56" w14:textId="77777777" w:rsidR="009B42FC" w:rsidRPr="00C25393" w:rsidRDefault="009B42FC" w:rsidP="006C32E6">
            <w:pPr>
              <w:spacing w:before="120" w:after="120"/>
              <w:jc w:val="center"/>
              <w:rPr>
                <w:i/>
                <w:iCs/>
              </w:rPr>
            </w:pPr>
            <w:r>
              <w:rPr>
                <w:color w:val="4D4D4D"/>
              </w:rPr>
              <w:t xml:space="preserve">There are no </w:t>
            </w:r>
            <w:r w:rsidRPr="00A65044">
              <w:rPr>
                <w:color w:val="4D4D4D"/>
              </w:rPr>
              <w:t>legislative update</w:t>
            </w:r>
            <w:r>
              <w:rPr>
                <w:color w:val="4D4D4D"/>
              </w:rPr>
              <w:t>s</w:t>
            </w:r>
            <w:r w:rsidRPr="00A65044">
              <w:rPr>
                <w:color w:val="4D4D4D"/>
              </w:rPr>
              <w:t xml:space="preserve"> </w:t>
            </w:r>
            <w:r>
              <w:rPr>
                <w:color w:val="4D4D4D"/>
              </w:rPr>
              <w:t>included in this release.</w:t>
            </w:r>
          </w:p>
        </w:tc>
      </w:tr>
    </w:tbl>
    <w:p w14:paraId="71E350EF" w14:textId="79321AFE" w:rsidR="00582D66" w:rsidRPr="00E362C5" w:rsidRDefault="00582D66" w:rsidP="00440E7F">
      <w:pPr>
        <w:pStyle w:val="Heading2"/>
        <w:spacing w:before="0"/>
        <w:rPr>
          <w:color w:val="4D4D4D"/>
          <w:sz w:val="22"/>
          <w:szCs w:val="22"/>
        </w:rPr>
      </w:pPr>
    </w:p>
    <w:p w14:paraId="12427691" w14:textId="77777777" w:rsidR="00582D66" w:rsidRDefault="00582D66">
      <w:pPr>
        <w:rPr>
          <w:rFonts w:eastAsia="Knowledge Bold" w:cs="Knowledge Bold"/>
          <w:b/>
          <w:bCs/>
          <w:color w:val="4D4D4D"/>
          <w:sz w:val="28"/>
          <w:szCs w:val="38"/>
        </w:rPr>
      </w:pPr>
      <w:r>
        <w:rPr>
          <w:color w:val="4D4D4D"/>
        </w:rPr>
        <w:br w:type="page"/>
      </w:r>
    </w:p>
    <w:p w14:paraId="5D7FF731" w14:textId="77777777" w:rsidR="00E362C5" w:rsidRPr="00E362C5" w:rsidRDefault="00E362C5" w:rsidP="005B0AAC">
      <w:pPr>
        <w:pStyle w:val="Heading2"/>
        <w:rPr>
          <w:color w:val="4D4D4D"/>
          <w:sz w:val="22"/>
          <w:szCs w:val="22"/>
        </w:rPr>
      </w:pPr>
    </w:p>
    <w:p w14:paraId="6C8E2511" w14:textId="2BEA7B11" w:rsidR="005B0AAC" w:rsidRPr="00233B00" w:rsidRDefault="005B0AAC" w:rsidP="00E362C5">
      <w:pPr>
        <w:pStyle w:val="Heading2"/>
        <w:spacing w:before="0"/>
        <w:rPr>
          <w:rFonts w:ascii="Knowledge Regular" w:hAnsi="Knowledge Regular"/>
          <w:color w:val="4D4D4D"/>
        </w:rPr>
      </w:pPr>
      <w:bookmarkStart w:id="8" w:name="_Toc216795016"/>
      <w:r w:rsidRPr="0C109A19">
        <w:rPr>
          <w:rFonts w:ascii="Knowledge Regular" w:hAnsi="Knowledge Regular"/>
          <w:color w:val="4D4D4D"/>
        </w:rPr>
        <w:t>CORRECTIONS</w:t>
      </w:r>
      <w:bookmarkEnd w:id="8"/>
    </w:p>
    <w:p w14:paraId="5032A58B" w14:textId="77777777" w:rsidR="005B0AAC" w:rsidRPr="00FE39F6" w:rsidRDefault="005B0AAC" w:rsidP="005B0AAC">
      <w:pPr>
        <w:rPr>
          <w:color w:val="4D4D4D"/>
        </w:rPr>
      </w:pPr>
    </w:p>
    <w:tbl>
      <w:tblPr>
        <w:tblStyle w:val="TableGrid"/>
        <w:tblW w:w="12895" w:type="dxa"/>
        <w:tblLook w:val="04A0" w:firstRow="1" w:lastRow="0" w:firstColumn="1" w:lastColumn="0" w:noHBand="0" w:noVBand="1"/>
      </w:tblPr>
      <w:tblGrid>
        <w:gridCol w:w="1663"/>
        <w:gridCol w:w="4286"/>
        <w:gridCol w:w="6946"/>
      </w:tblGrid>
      <w:tr w:rsidR="005B0AAC" w:rsidRPr="00FE39F6" w14:paraId="58A23F78" w14:textId="77777777" w:rsidTr="00805160">
        <w:trPr>
          <w:trHeight w:val="268"/>
        </w:trPr>
        <w:tc>
          <w:tcPr>
            <w:tcW w:w="1663" w:type="dxa"/>
            <w:shd w:val="clear" w:color="auto" w:fill="D64000"/>
            <w:vAlign w:val="center"/>
          </w:tcPr>
          <w:p w14:paraId="4205A7E1" w14:textId="77777777" w:rsidR="005B0AAC" w:rsidRPr="000A6B0B" w:rsidRDefault="005B0AAC" w:rsidP="006256D4">
            <w:pPr>
              <w:spacing w:before="120" w:after="120"/>
              <w:rPr>
                <w:b/>
                <w:bCs/>
                <w:color w:val="FFFFFF" w:themeColor="background1"/>
              </w:rPr>
            </w:pPr>
            <w:r w:rsidRPr="000A6B0B">
              <w:rPr>
                <w:b/>
                <w:bCs/>
                <w:color w:val="FFFFFF" w:themeColor="background1"/>
              </w:rPr>
              <w:t>ITEM ID</w:t>
            </w:r>
          </w:p>
        </w:tc>
        <w:tc>
          <w:tcPr>
            <w:tcW w:w="4286" w:type="dxa"/>
            <w:shd w:val="clear" w:color="auto" w:fill="D64000"/>
            <w:vAlign w:val="center"/>
          </w:tcPr>
          <w:p w14:paraId="6E06292B" w14:textId="77777777" w:rsidR="005B0AAC" w:rsidRPr="000A6B0B" w:rsidRDefault="005B0AAC" w:rsidP="006256D4">
            <w:pPr>
              <w:spacing w:before="120" w:after="120"/>
              <w:rPr>
                <w:b/>
                <w:bCs/>
                <w:color w:val="FFFFFF" w:themeColor="background1"/>
              </w:rPr>
            </w:pPr>
            <w:r w:rsidRPr="000A6B0B">
              <w:rPr>
                <w:b/>
                <w:bCs/>
                <w:color w:val="FFFFFF" w:themeColor="background1"/>
              </w:rPr>
              <w:t>TITLE</w:t>
            </w:r>
          </w:p>
        </w:tc>
        <w:tc>
          <w:tcPr>
            <w:tcW w:w="6946" w:type="dxa"/>
            <w:shd w:val="clear" w:color="auto" w:fill="D64000"/>
            <w:vAlign w:val="center"/>
          </w:tcPr>
          <w:p w14:paraId="7D664CEE" w14:textId="77777777" w:rsidR="005B0AAC" w:rsidRPr="000A6B0B" w:rsidRDefault="005B0AAC" w:rsidP="006256D4">
            <w:pPr>
              <w:spacing w:before="120" w:after="120"/>
              <w:rPr>
                <w:b/>
                <w:bCs/>
                <w:color w:val="FFFFFF" w:themeColor="background1"/>
              </w:rPr>
            </w:pPr>
            <w:r w:rsidRPr="000A6B0B">
              <w:rPr>
                <w:b/>
                <w:bCs/>
                <w:color w:val="FFFFFF" w:themeColor="background1"/>
              </w:rPr>
              <w:t>DETAILS AND LIMITATIONS</w:t>
            </w:r>
          </w:p>
        </w:tc>
      </w:tr>
      <w:tr w:rsidR="00DE4106" w:rsidRPr="008B2AFC" w14:paraId="2952D89C" w14:textId="77777777" w:rsidTr="005C1F04">
        <w:trPr>
          <w:trHeight w:val="1826"/>
        </w:trPr>
        <w:tc>
          <w:tcPr>
            <w:tcW w:w="1663" w:type="dxa"/>
          </w:tcPr>
          <w:p w14:paraId="6369C5EB" w14:textId="44247067" w:rsidR="00DE4106" w:rsidRPr="00FE39F6" w:rsidRDefault="00CD74AB" w:rsidP="00DE4106">
            <w:pPr>
              <w:spacing w:before="120" w:after="120"/>
              <w:rPr>
                <w:color w:val="4D4D4D"/>
              </w:rPr>
            </w:pPr>
            <w:r w:rsidRPr="000368A7">
              <w:rPr>
                <w:color w:val="4D4D4D"/>
                <w:lang w:val="en-US"/>
              </w:rPr>
              <w:t>4655441</w:t>
            </w:r>
          </w:p>
        </w:tc>
        <w:tc>
          <w:tcPr>
            <w:tcW w:w="4286" w:type="dxa"/>
          </w:tcPr>
          <w:p w14:paraId="6BDAB4B7" w14:textId="3E8D480A" w:rsidR="00DE4106" w:rsidRPr="00FE39F6" w:rsidRDefault="00CD74AB" w:rsidP="00DE4106">
            <w:pPr>
              <w:spacing w:before="120" w:after="120"/>
              <w:rPr>
                <w:color w:val="4D4D4D"/>
              </w:rPr>
            </w:pPr>
            <w:r w:rsidRPr="003C3CBE">
              <w:rPr>
                <w:color w:val="4D4D4D"/>
              </w:rPr>
              <w:t>Reorder table columns</w:t>
            </w:r>
          </w:p>
        </w:tc>
        <w:tc>
          <w:tcPr>
            <w:tcW w:w="6946" w:type="dxa"/>
          </w:tcPr>
          <w:p w14:paraId="3EADFF3D" w14:textId="3D91D626" w:rsidR="00CD74AB" w:rsidRDefault="002A6E7C" w:rsidP="00AF7152">
            <w:pPr>
              <w:spacing w:before="120" w:after="120"/>
              <w:rPr>
                <w:color w:val="4D4D4D"/>
                <w:lang w:val="en-US"/>
              </w:rPr>
            </w:pPr>
            <w:r w:rsidRPr="00CD74AB">
              <w:rPr>
                <w:color w:val="4D4D4D"/>
                <w:lang w:val="en-US"/>
              </w:rPr>
              <w:t>Column</w:t>
            </w:r>
            <w:r w:rsidR="00CD74AB" w:rsidRPr="00CD74AB">
              <w:rPr>
                <w:color w:val="4D4D4D"/>
                <w:lang w:val="en-US"/>
              </w:rPr>
              <w:t xml:space="preserve"> 4 has been moved to the left so that columns in the table display in the correct order.</w:t>
            </w:r>
          </w:p>
          <w:p w14:paraId="7317EFCF" w14:textId="7629BB55" w:rsidR="00CD74AB" w:rsidRPr="00CD74AB" w:rsidRDefault="00CD74AB" w:rsidP="00AF7152">
            <w:pPr>
              <w:spacing w:before="120" w:after="120"/>
              <w:rPr>
                <w:i/>
                <w:iCs/>
                <w:color w:val="4D4D4D"/>
                <w:u w:val="single"/>
                <w:lang w:val="fi-FI"/>
              </w:rPr>
            </w:pPr>
            <w:r w:rsidRPr="00CD74AB">
              <w:rPr>
                <w:i/>
                <w:iCs/>
                <w:color w:val="4D4D4D"/>
                <w:u w:val="single"/>
                <w:lang w:val="fi-FI"/>
              </w:rPr>
              <w:t>Location</w:t>
            </w:r>
          </w:p>
          <w:p w14:paraId="6879F257" w14:textId="59D2FDC9" w:rsidR="00DE4106" w:rsidRPr="00CD74AB" w:rsidRDefault="00CD74AB" w:rsidP="00AF7152">
            <w:pPr>
              <w:spacing w:before="120" w:after="120"/>
              <w:rPr>
                <w:color w:val="4D4D4D"/>
                <w:lang w:val="fi-FI"/>
              </w:rPr>
            </w:pPr>
            <w:r w:rsidRPr="00CD74AB">
              <w:rPr>
                <w:color w:val="4D4D4D"/>
                <w:lang w:val="fi-FI"/>
              </w:rPr>
              <w:t>* Vuosi Raportti &gt; Tilinpäätös &gt; Liitetiedot &gt; Pysyvien vastaavien erittely &gt; Aineettomat hyödykkeet &gt; Taulukko - Kehittämismeno</w:t>
            </w:r>
          </w:p>
        </w:tc>
      </w:tr>
      <w:tr w:rsidR="0054048E" w:rsidRPr="008B2AFC" w14:paraId="04C80CD6" w14:textId="77777777" w:rsidTr="005C1F04">
        <w:trPr>
          <w:trHeight w:val="1826"/>
        </w:trPr>
        <w:tc>
          <w:tcPr>
            <w:tcW w:w="1663" w:type="dxa"/>
          </w:tcPr>
          <w:p w14:paraId="3A90F2F1" w14:textId="77809335" w:rsidR="0054048E" w:rsidRPr="000368A7" w:rsidRDefault="0054048E" w:rsidP="00DE4106">
            <w:pPr>
              <w:spacing w:before="120" w:after="120"/>
              <w:rPr>
                <w:color w:val="4D4D4D"/>
              </w:rPr>
            </w:pPr>
            <w:r w:rsidRPr="0054048E">
              <w:rPr>
                <w:color w:val="4D4D4D"/>
              </w:rPr>
              <w:t>4655442</w:t>
            </w:r>
          </w:p>
        </w:tc>
        <w:tc>
          <w:tcPr>
            <w:tcW w:w="4286" w:type="dxa"/>
          </w:tcPr>
          <w:p w14:paraId="65C4C9C9" w14:textId="296729C0" w:rsidR="0054048E" w:rsidRPr="003C3CBE" w:rsidRDefault="0054048E" w:rsidP="00DE4106">
            <w:pPr>
              <w:spacing w:before="120" w:after="120"/>
              <w:rPr>
                <w:color w:val="4D4D4D"/>
              </w:rPr>
            </w:pPr>
            <w:r w:rsidRPr="0054048E">
              <w:rPr>
                <w:color w:val="4D4D4D"/>
              </w:rPr>
              <w:t>Reports settings applied to the report table</w:t>
            </w:r>
          </w:p>
        </w:tc>
        <w:tc>
          <w:tcPr>
            <w:tcW w:w="6946" w:type="dxa"/>
          </w:tcPr>
          <w:p w14:paraId="4CF87541" w14:textId="59667026" w:rsidR="0054048E" w:rsidRPr="0054048E" w:rsidRDefault="0054048E" w:rsidP="0054048E">
            <w:pPr>
              <w:spacing w:before="120" w:after="120"/>
              <w:rPr>
                <w:color w:val="4D4D4D"/>
              </w:rPr>
            </w:pPr>
            <w:r w:rsidRPr="0054048E">
              <w:rPr>
                <w:color w:val="4D4D4D"/>
              </w:rPr>
              <w:t>The conditions for E1 TH1L1, TH1L2, C1L4, C2L4 and E2 TH2L1, TH2L2 shared column headers have been updated to ensure that the report settings are correctly applied to the table</w:t>
            </w:r>
            <w:r>
              <w:rPr>
                <w:color w:val="4D4D4D"/>
              </w:rPr>
              <w:t>.</w:t>
            </w:r>
          </w:p>
          <w:p w14:paraId="72B72929"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7B2EEF8"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Rahoituslaskelma  &gt; Rahoituslaskelma </w:t>
            </w:r>
          </w:p>
          <w:p w14:paraId="2686A1A6" w14:textId="77777777" w:rsidR="0054048E" w:rsidRPr="0054048E" w:rsidRDefault="0054048E" w:rsidP="0054048E">
            <w:pPr>
              <w:spacing w:before="120" w:after="120"/>
              <w:rPr>
                <w:color w:val="4D4D4D"/>
                <w:lang w:val="fi-FI"/>
              </w:rPr>
            </w:pPr>
          </w:p>
          <w:p w14:paraId="15F41308" w14:textId="1650FBB5" w:rsidR="0054048E" w:rsidRPr="0054048E" w:rsidRDefault="0054048E" w:rsidP="0054048E">
            <w:pPr>
              <w:spacing w:before="120" w:after="120"/>
              <w:rPr>
                <w:color w:val="4D4D4D"/>
              </w:rPr>
            </w:pPr>
            <w:r w:rsidRPr="0054048E">
              <w:rPr>
                <w:color w:val="4D4D4D"/>
              </w:rPr>
              <w:t>The conditions for E1 TH1L1, TH1L2, C1L4, C2L4 and E2 TH2L1, TH2L2 shared column headers have been updated to ensure that the report settings are correctly applied to the table</w:t>
            </w:r>
            <w:r>
              <w:rPr>
                <w:color w:val="4D4D4D"/>
              </w:rPr>
              <w:t>.</w:t>
            </w:r>
          </w:p>
          <w:p w14:paraId="4F8AD673"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1C51CAA1"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Rahoituslaskelma  &gt; Suora rahoituslaskelma </w:t>
            </w:r>
          </w:p>
          <w:p w14:paraId="08D73598" w14:textId="77777777" w:rsidR="0054048E" w:rsidRPr="0054048E" w:rsidRDefault="0054048E" w:rsidP="0054048E">
            <w:pPr>
              <w:spacing w:before="120" w:after="120"/>
              <w:rPr>
                <w:color w:val="4D4D4D"/>
                <w:lang w:val="fi-FI"/>
              </w:rPr>
            </w:pPr>
          </w:p>
          <w:p w14:paraId="432FB70D" w14:textId="77922E48" w:rsidR="0054048E" w:rsidRPr="0054048E" w:rsidRDefault="0054048E" w:rsidP="0054048E">
            <w:pPr>
              <w:spacing w:before="120" w:after="120"/>
              <w:rPr>
                <w:color w:val="4D4D4D"/>
              </w:rPr>
            </w:pPr>
            <w:r w:rsidRPr="0054048E">
              <w:rPr>
                <w:color w:val="4D4D4D"/>
              </w:rPr>
              <w:t>The conditions for E1 TH1L1, TH1L2, C1L4, C2L4 and E2 TH2L1, TH2L2 shared column headers have been updated to ensure that the report settings are correctly applied to the table</w:t>
            </w:r>
            <w:r>
              <w:rPr>
                <w:color w:val="4D4D4D"/>
              </w:rPr>
              <w:t>.</w:t>
            </w:r>
          </w:p>
          <w:p w14:paraId="188E355B"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22A1B06A" w14:textId="77777777" w:rsidR="0054048E" w:rsidRPr="0054048E" w:rsidRDefault="0054048E" w:rsidP="0054048E">
            <w:pPr>
              <w:spacing w:before="120" w:after="120"/>
              <w:rPr>
                <w:color w:val="4D4D4D"/>
                <w:lang w:val="fi-FI"/>
              </w:rPr>
            </w:pPr>
            <w:r w:rsidRPr="0054048E">
              <w:rPr>
                <w:color w:val="4D4D4D"/>
                <w:lang w:val="fi-FI"/>
              </w:rPr>
              <w:lastRenderedPageBreak/>
              <w:t xml:space="preserve">*Vuosi Raportti &gt; Tilinpäätös &gt; Rahoituslaskelma  &gt; Epäsuora rahoituslaskelma </w:t>
            </w:r>
          </w:p>
          <w:p w14:paraId="2FF98982" w14:textId="77777777" w:rsidR="0054048E" w:rsidRPr="0054048E" w:rsidRDefault="0054048E" w:rsidP="0054048E">
            <w:pPr>
              <w:spacing w:before="120" w:after="120"/>
              <w:rPr>
                <w:color w:val="4D4D4D"/>
                <w:lang w:val="fi-FI"/>
              </w:rPr>
            </w:pPr>
          </w:p>
          <w:p w14:paraId="131D0025" w14:textId="18B3CF8D" w:rsidR="0054048E" w:rsidRPr="0054048E" w:rsidRDefault="0054048E" w:rsidP="0054048E">
            <w:pPr>
              <w:spacing w:before="120" w:after="120"/>
              <w:rPr>
                <w:color w:val="4D4D4D"/>
              </w:rPr>
            </w:pPr>
            <w:r w:rsidRPr="0054048E">
              <w:rPr>
                <w:color w:val="4D4D4D"/>
              </w:rPr>
              <w:t>The conditions for E1 C1L1, C1L4, C2L1, C2L4  shared column headers have been updated to ensure that the report settings are correctly applied to the table</w:t>
            </w:r>
            <w:r>
              <w:rPr>
                <w:color w:val="4D4D4D"/>
              </w:rPr>
              <w:t>.</w:t>
            </w:r>
          </w:p>
          <w:p w14:paraId="5A9B3C98"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1070730E"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Henkilöstöä koskevat liitetiedot &gt; Taulukko - Hallituksen jäsenien ja toimitusjohtajien puolesta annetut vakuudet ja muut</w:t>
            </w:r>
          </w:p>
          <w:p w14:paraId="44FA9FC6" w14:textId="77777777" w:rsidR="0054048E" w:rsidRPr="0054048E" w:rsidRDefault="0054048E" w:rsidP="0054048E">
            <w:pPr>
              <w:spacing w:before="120" w:after="120"/>
              <w:rPr>
                <w:color w:val="4D4D4D"/>
                <w:lang w:val="fi-FI"/>
              </w:rPr>
            </w:pPr>
          </w:p>
          <w:p w14:paraId="5DD057E7" w14:textId="13294159" w:rsidR="0054048E" w:rsidRPr="0054048E" w:rsidRDefault="0054048E" w:rsidP="0054048E">
            <w:pPr>
              <w:spacing w:before="120" w:after="120"/>
              <w:rPr>
                <w:color w:val="4D4D4D"/>
              </w:rPr>
            </w:pPr>
            <w:r w:rsidRPr="0054048E">
              <w:rPr>
                <w:color w:val="4D4D4D"/>
              </w:rPr>
              <w:t>The conditions for E1 C1L1, C1L4, C2L1, C2L4 shared column headers have been updated to ensure that the report settings are correctly applied to the table</w:t>
            </w:r>
            <w:r>
              <w:rPr>
                <w:color w:val="4D4D4D"/>
              </w:rPr>
              <w:t>.</w:t>
            </w:r>
          </w:p>
          <w:p w14:paraId="1CC9251E"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6BA1AE76"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Henkilöstöä koskevat liitetiedot &gt; Taulukko - Hallituksen jäsenien ja toimitusjohtajien puolesta annetut vakuudet ja muut</w:t>
            </w:r>
          </w:p>
          <w:p w14:paraId="34AED868" w14:textId="77777777" w:rsidR="0054048E" w:rsidRPr="0054048E" w:rsidRDefault="0054048E" w:rsidP="0054048E">
            <w:pPr>
              <w:spacing w:before="120" w:after="120"/>
              <w:rPr>
                <w:color w:val="4D4D4D"/>
                <w:lang w:val="fi-FI"/>
              </w:rPr>
            </w:pPr>
          </w:p>
          <w:p w14:paraId="32B0EB38" w14:textId="30BCA948" w:rsidR="0054048E" w:rsidRPr="0054048E" w:rsidRDefault="0054048E" w:rsidP="0054048E">
            <w:pPr>
              <w:spacing w:before="120" w:after="120"/>
              <w:rPr>
                <w:color w:val="4D4D4D"/>
              </w:rPr>
            </w:pPr>
            <w:r w:rsidRPr="0054048E">
              <w:rPr>
                <w:color w:val="4D4D4D"/>
              </w:rPr>
              <w:t>The conditions for shared column headers TH1L1, TH1L2, TH1L3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483C8A3A"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58FA677"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Tilinpäätöksen laadintaperiaatteet &gt; Arvostus- ja jaksotusperiaatteet ja -menetelmät &gt; Suunnitelman mukaiset poistoajat &gt; Aineettomat hyödykkeet E1</w:t>
            </w:r>
          </w:p>
          <w:p w14:paraId="02F20371" w14:textId="77777777" w:rsidR="0054048E" w:rsidRPr="0054048E" w:rsidRDefault="0054048E" w:rsidP="0054048E">
            <w:pPr>
              <w:spacing w:before="120" w:after="120"/>
              <w:rPr>
                <w:color w:val="4D4D4D"/>
                <w:lang w:val="fi-FI"/>
              </w:rPr>
            </w:pPr>
          </w:p>
          <w:p w14:paraId="197AC239" w14:textId="7413620D" w:rsidR="0054048E" w:rsidRPr="0054048E" w:rsidRDefault="0054048E" w:rsidP="0054048E">
            <w:pPr>
              <w:spacing w:before="120" w:after="120"/>
              <w:rPr>
                <w:color w:val="4D4D4D"/>
              </w:rPr>
            </w:pPr>
            <w:r w:rsidRPr="0054048E">
              <w:rPr>
                <w:color w:val="4D4D4D"/>
              </w:rPr>
              <w:lastRenderedPageBreak/>
              <w:t>The conditions for shared column headers TH1L1, TH1L2, TH1L3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1579B2B8"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8C9F530"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Tilinpäätöksen laadintaperiaatteet &gt; Arvostus- ja jaksotusperiaatteet ja -menetelmät &gt; Suunnitelman mukaiset poistoajat &gt; Aineettomat hyödykkeet E2</w:t>
            </w:r>
          </w:p>
          <w:p w14:paraId="76D0230D" w14:textId="77777777" w:rsidR="0054048E" w:rsidRPr="0054048E" w:rsidRDefault="0054048E" w:rsidP="0054048E">
            <w:pPr>
              <w:spacing w:before="120" w:after="120"/>
              <w:rPr>
                <w:color w:val="4D4D4D"/>
                <w:lang w:val="fi-FI"/>
              </w:rPr>
            </w:pPr>
          </w:p>
          <w:p w14:paraId="29DDAA3A" w14:textId="44222E00" w:rsidR="0054048E" w:rsidRPr="0054048E" w:rsidRDefault="0054048E" w:rsidP="0054048E">
            <w:pPr>
              <w:spacing w:before="120" w:after="120"/>
              <w:rPr>
                <w:color w:val="4D4D4D"/>
              </w:rPr>
            </w:pPr>
            <w:r w:rsidRPr="0054048E">
              <w:rPr>
                <w:color w:val="4D4D4D"/>
              </w:rPr>
              <w:t>The conditions for shared column headers TH1L1, TH1L2, TH1L3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37D83A54"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D427863"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Tilinpäätöksen laadintaperiaatteet &gt; Arvostus- ja jaksotusperiaatteet ja -menetelmät &gt; Suunnitelman mukaiset poistoajat &gt; Aineelliset hyödykkeet E1</w:t>
            </w:r>
          </w:p>
          <w:p w14:paraId="7A115FED" w14:textId="77777777" w:rsidR="0054048E" w:rsidRPr="0054048E" w:rsidRDefault="0054048E" w:rsidP="0054048E">
            <w:pPr>
              <w:spacing w:before="120" w:after="120"/>
              <w:rPr>
                <w:color w:val="4D4D4D"/>
                <w:lang w:val="fi-FI"/>
              </w:rPr>
            </w:pPr>
          </w:p>
          <w:p w14:paraId="079A11F2" w14:textId="6E4B7DB4" w:rsidR="0054048E" w:rsidRPr="0054048E" w:rsidRDefault="0054048E" w:rsidP="0054048E">
            <w:pPr>
              <w:spacing w:before="120" w:after="120"/>
              <w:rPr>
                <w:color w:val="4D4D4D"/>
              </w:rPr>
            </w:pPr>
            <w:r w:rsidRPr="0054048E">
              <w:rPr>
                <w:color w:val="4D4D4D"/>
              </w:rPr>
              <w:t>The conditions for shared column headers TH1L1, TH1L2, TH1L3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3CAF145B"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23ACBDAE" w14:textId="77777777" w:rsidR="0054048E" w:rsidRPr="0054048E" w:rsidRDefault="0054048E" w:rsidP="0054048E">
            <w:pPr>
              <w:spacing w:before="120" w:after="120"/>
              <w:rPr>
                <w:color w:val="4D4D4D"/>
                <w:lang w:val="fi-FI"/>
              </w:rPr>
            </w:pPr>
            <w:r w:rsidRPr="0054048E">
              <w:rPr>
                <w:color w:val="4D4D4D"/>
                <w:lang w:val="fi-FI"/>
              </w:rPr>
              <w:lastRenderedPageBreak/>
              <w:t>*Vuosi Raportti &gt; Tilinpäätös &gt; Liitetiedot &gt; Tilinpäätöksen laadintaperiaatteet &gt; Arvostus- ja jaksotusperiaatteet ja -menetelmät &gt; Suunnitelman mukaiset poistoajat &gt; Aineelliset hyödykkeet E2</w:t>
            </w:r>
          </w:p>
          <w:p w14:paraId="34F56ECA" w14:textId="77777777" w:rsidR="0054048E" w:rsidRPr="0054048E" w:rsidRDefault="0054048E" w:rsidP="0054048E">
            <w:pPr>
              <w:spacing w:before="120" w:after="120"/>
              <w:rPr>
                <w:color w:val="4D4D4D"/>
                <w:lang w:val="fi-FI"/>
              </w:rPr>
            </w:pPr>
          </w:p>
          <w:p w14:paraId="46A80629" w14:textId="61225C13"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37013760"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44B6279B" w14:textId="77777777" w:rsidR="0054048E" w:rsidRPr="0054048E" w:rsidRDefault="0054048E" w:rsidP="0054048E">
            <w:pPr>
              <w:spacing w:before="120" w:after="120"/>
              <w:rPr>
                <w:color w:val="4D4D4D"/>
                <w:lang w:val="fi-FI"/>
              </w:rPr>
            </w:pPr>
            <w:r w:rsidRPr="0054048E">
              <w:rPr>
                <w:color w:val="4D4D4D"/>
                <w:lang w:val="fi-FI"/>
              </w:rPr>
              <w:t>*Vuosi Raportti &gt; Toimintakertomus tilikaudelta &gt; Muutokset keskeisissä luvuissa &gt; Taulukko - Toimintakertomus 2</w:t>
            </w:r>
          </w:p>
          <w:p w14:paraId="1B1A34F6" w14:textId="77777777" w:rsidR="0054048E" w:rsidRPr="0054048E" w:rsidRDefault="0054048E" w:rsidP="0054048E">
            <w:pPr>
              <w:spacing w:before="120" w:after="120"/>
              <w:rPr>
                <w:color w:val="4D4D4D"/>
                <w:lang w:val="fi-FI"/>
              </w:rPr>
            </w:pPr>
          </w:p>
          <w:p w14:paraId="576E7810" w14:textId="7E331E23"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4400EE94"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2CD8BC3" w14:textId="77777777" w:rsidR="0054048E" w:rsidRPr="0054048E" w:rsidRDefault="0054048E" w:rsidP="0054048E">
            <w:pPr>
              <w:spacing w:before="120" w:after="120"/>
              <w:rPr>
                <w:color w:val="4D4D4D"/>
                <w:lang w:val="fi-FI"/>
              </w:rPr>
            </w:pPr>
            <w:r w:rsidRPr="0054048E">
              <w:rPr>
                <w:color w:val="4D4D4D"/>
                <w:lang w:val="fi-FI"/>
              </w:rPr>
              <w:t>*Vuosi Raportti &gt; Toimintakertomus tilikaudelta &gt; Muutokset keskeisissä luvuissa &gt; Taulukko - Toimintakertomus 3</w:t>
            </w:r>
          </w:p>
          <w:p w14:paraId="5277BC89" w14:textId="77777777" w:rsidR="0054048E" w:rsidRPr="0054048E" w:rsidRDefault="0054048E" w:rsidP="0054048E">
            <w:pPr>
              <w:spacing w:before="120" w:after="120"/>
              <w:rPr>
                <w:color w:val="4D4D4D"/>
                <w:lang w:val="fi-FI"/>
              </w:rPr>
            </w:pPr>
          </w:p>
          <w:p w14:paraId="5688C7FB" w14:textId="0A1831BC"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586CDDD2"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6386A1DF" w14:textId="77777777" w:rsidR="0054048E" w:rsidRPr="0054048E" w:rsidRDefault="0054048E" w:rsidP="0054048E">
            <w:pPr>
              <w:spacing w:before="120" w:after="120"/>
              <w:rPr>
                <w:color w:val="4D4D4D"/>
                <w:lang w:val="fi-FI"/>
              </w:rPr>
            </w:pPr>
            <w:r w:rsidRPr="0054048E">
              <w:rPr>
                <w:color w:val="4D4D4D"/>
                <w:lang w:val="fi-FI"/>
              </w:rPr>
              <w:t>*Vuosi Raportti &gt; Toimintakertomus tilikaudelta &gt; Muutokset keskeisissä luvuissa &gt; Taulukko - Toimintakertomus 4</w:t>
            </w:r>
          </w:p>
          <w:p w14:paraId="3EFCC705" w14:textId="77777777" w:rsidR="0054048E" w:rsidRPr="0054048E" w:rsidRDefault="0054048E" w:rsidP="0054048E">
            <w:pPr>
              <w:spacing w:before="120" w:after="120"/>
              <w:rPr>
                <w:color w:val="4D4D4D"/>
                <w:lang w:val="fi-FI"/>
              </w:rPr>
            </w:pPr>
          </w:p>
          <w:p w14:paraId="026BF0F3" w14:textId="5D38A714"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02073D7F"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6ACEF2D9" w14:textId="77777777" w:rsidR="0054048E" w:rsidRPr="0054048E" w:rsidRDefault="0054048E" w:rsidP="0054048E">
            <w:pPr>
              <w:spacing w:before="120" w:after="120"/>
              <w:rPr>
                <w:color w:val="4D4D4D"/>
                <w:lang w:val="fi-FI"/>
              </w:rPr>
            </w:pPr>
            <w:r w:rsidRPr="0054048E">
              <w:rPr>
                <w:color w:val="4D4D4D"/>
                <w:lang w:val="fi-FI"/>
              </w:rPr>
              <w:t>*Vuosi Raportti &gt; Toimintakertomus tilikaudelta &gt; Muutokset keskeisissä luvuissa &gt; Taulukko - Toimintakertomus 5</w:t>
            </w:r>
          </w:p>
          <w:p w14:paraId="20476B23" w14:textId="77777777" w:rsidR="0054048E" w:rsidRPr="0054048E" w:rsidRDefault="0054048E" w:rsidP="0054048E">
            <w:pPr>
              <w:spacing w:before="120" w:after="120"/>
              <w:rPr>
                <w:color w:val="4D4D4D"/>
                <w:lang w:val="fi-FI"/>
              </w:rPr>
            </w:pPr>
          </w:p>
          <w:p w14:paraId="6EE5D6BC" w14:textId="5991282A" w:rsidR="0054048E" w:rsidRPr="0054048E" w:rsidRDefault="0054048E" w:rsidP="0054048E">
            <w:pPr>
              <w:spacing w:before="120" w:after="120"/>
              <w:rPr>
                <w:color w:val="4D4D4D"/>
              </w:rPr>
            </w:pPr>
            <w:r w:rsidRPr="0054048E">
              <w:rPr>
                <w:color w:val="4D4D4D"/>
              </w:rPr>
              <w:lastRenderedPageBreak/>
              <w:t xml:space="preserve">The conditions for E1 C3L1 shared column header </w:t>
            </w:r>
            <w:r w:rsidR="00C14A5F" w:rsidRPr="0054048E">
              <w:rPr>
                <w:color w:val="4D4D4D"/>
              </w:rPr>
              <w:t>have</w:t>
            </w:r>
            <w:r w:rsidRPr="0054048E">
              <w:rPr>
                <w:color w:val="4D4D4D"/>
              </w:rPr>
              <w:t xml:space="preserve"> been updated to ensure that the report settings are correctly applied to the table</w:t>
            </w:r>
            <w:r>
              <w:rPr>
                <w:color w:val="4D4D4D"/>
              </w:rPr>
              <w:t>.</w:t>
            </w:r>
          </w:p>
          <w:p w14:paraId="026BCCE8"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CA09541"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Liikevaihto &gt; Taulukko - Toimialoittainen jakauma </w:t>
            </w:r>
          </w:p>
          <w:p w14:paraId="378AC891" w14:textId="77777777" w:rsidR="0054048E" w:rsidRPr="0054048E" w:rsidRDefault="0054048E" w:rsidP="0054048E">
            <w:pPr>
              <w:spacing w:before="120" w:after="120"/>
              <w:rPr>
                <w:color w:val="4D4D4D"/>
                <w:lang w:val="fi-FI"/>
              </w:rPr>
            </w:pPr>
          </w:p>
          <w:p w14:paraId="623D2715" w14:textId="1D1D164E" w:rsidR="0054048E" w:rsidRPr="0054048E" w:rsidRDefault="0054048E" w:rsidP="0054048E">
            <w:pPr>
              <w:spacing w:before="120" w:after="120"/>
              <w:rPr>
                <w:color w:val="4D4D4D"/>
              </w:rPr>
            </w:pPr>
            <w:r w:rsidRPr="0054048E">
              <w:rPr>
                <w:color w:val="4D4D4D"/>
              </w:rPr>
              <w:t>The conditions for E1 C1L1, C1L4, C2L1, C2L4 shared column headers have been updated to ensure that the report settings are correctly applied to the table</w:t>
            </w:r>
            <w:r>
              <w:rPr>
                <w:color w:val="4D4D4D"/>
              </w:rPr>
              <w:t>.</w:t>
            </w:r>
          </w:p>
          <w:p w14:paraId="5F114A9C"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356837C9"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Henkilöstöä koskevat liitetiedot &gt; Taulukko - Henkilöstöä koskevat liitetiedot </w:t>
            </w:r>
          </w:p>
          <w:p w14:paraId="7A30F02F" w14:textId="77777777" w:rsidR="0054048E" w:rsidRPr="0054048E" w:rsidRDefault="0054048E" w:rsidP="0054048E">
            <w:pPr>
              <w:spacing w:before="120" w:after="120"/>
              <w:rPr>
                <w:color w:val="4D4D4D"/>
                <w:lang w:val="fi-FI"/>
              </w:rPr>
            </w:pPr>
          </w:p>
          <w:p w14:paraId="427B36EE" w14:textId="7FED736B"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0BF72C0B"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246164D6"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Aineelliset hyödykkeet &gt; Taulukko - Muut aineelliset hyödykkeet </w:t>
            </w:r>
          </w:p>
          <w:p w14:paraId="47661A1E" w14:textId="77777777" w:rsidR="0054048E" w:rsidRPr="0054048E" w:rsidRDefault="0054048E" w:rsidP="0054048E">
            <w:pPr>
              <w:spacing w:before="120" w:after="120"/>
              <w:rPr>
                <w:color w:val="4D4D4D"/>
                <w:lang w:val="fi-FI"/>
              </w:rPr>
            </w:pPr>
          </w:p>
          <w:p w14:paraId="3304C977" w14:textId="4D401D91" w:rsidR="0054048E" w:rsidRPr="0054048E" w:rsidRDefault="0054048E" w:rsidP="0054048E">
            <w:pPr>
              <w:spacing w:before="120" w:after="120"/>
              <w:rPr>
                <w:color w:val="4D4D4D"/>
              </w:rPr>
            </w:pPr>
            <w:r w:rsidRPr="0054048E">
              <w:rPr>
                <w:color w:val="4D4D4D"/>
              </w:rPr>
              <w:t>The conditions for E1 TH1L2 and  E2 TH2L1, TH2L2 shared column headers have been updated to ensure that the report settings are correctly applied to the table</w:t>
            </w:r>
            <w:r>
              <w:rPr>
                <w:color w:val="4D4D4D"/>
              </w:rPr>
              <w:t>.</w:t>
            </w:r>
          </w:p>
          <w:p w14:paraId="59B1A887"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0F9B3C21" w14:textId="77777777" w:rsidR="0054048E" w:rsidRPr="0054048E" w:rsidRDefault="0054048E" w:rsidP="0054048E">
            <w:pPr>
              <w:spacing w:before="120" w:after="120"/>
              <w:rPr>
                <w:color w:val="4D4D4D"/>
                <w:lang w:val="fi-FI"/>
              </w:rPr>
            </w:pPr>
            <w:r w:rsidRPr="0054048E">
              <w:rPr>
                <w:color w:val="4D4D4D"/>
                <w:lang w:val="fi-FI"/>
              </w:rPr>
              <w:lastRenderedPageBreak/>
              <w:t xml:space="preserve">*Vuosi Raportti &gt; Tilinpäätös &gt; Liitetiedot &gt; Pysyvien vastaavien erittely &gt; Sijoitukset &gt; Taulukko -  Osuudet osakkuusyrityksissä  Hankintameno </w:t>
            </w:r>
          </w:p>
          <w:p w14:paraId="515E85D8" w14:textId="77777777" w:rsidR="0054048E" w:rsidRPr="0054048E" w:rsidRDefault="0054048E" w:rsidP="0054048E">
            <w:pPr>
              <w:spacing w:before="120" w:after="120"/>
              <w:rPr>
                <w:color w:val="4D4D4D"/>
                <w:lang w:val="fi-FI"/>
              </w:rPr>
            </w:pPr>
          </w:p>
          <w:p w14:paraId="324190BA" w14:textId="2FBB242F"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185A0092"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4FD4A214"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Sijoitukset &gt; Taulukko -  Osakkeet ja osuudet hankintameno kpl </w:t>
            </w:r>
          </w:p>
          <w:p w14:paraId="2B5AA638" w14:textId="77777777" w:rsidR="0054048E" w:rsidRPr="0054048E" w:rsidRDefault="0054048E" w:rsidP="0054048E">
            <w:pPr>
              <w:spacing w:before="120" w:after="120"/>
              <w:rPr>
                <w:color w:val="4D4D4D"/>
                <w:lang w:val="fi-FI"/>
              </w:rPr>
            </w:pPr>
          </w:p>
          <w:p w14:paraId="4FA77AB9" w14:textId="3967F71E"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671BF6E0"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36DAF041" w14:textId="77777777" w:rsidR="0054048E" w:rsidRPr="0054048E" w:rsidRDefault="0054048E" w:rsidP="0054048E">
            <w:pPr>
              <w:spacing w:before="120" w:after="120"/>
              <w:rPr>
                <w:color w:val="4D4D4D"/>
                <w:lang w:val="fi-FI"/>
              </w:rPr>
            </w:pPr>
            <w:r w:rsidRPr="0054048E">
              <w:rPr>
                <w:color w:val="4D4D4D"/>
                <w:lang w:val="fi-FI"/>
              </w:rPr>
              <w:t>*Vuosi Raportti &gt; Toimintakertomus &gt; Taloudelliset tunnusluvut &gt; Taulukko - Toimintakertomus 2</w:t>
            </w:r>
          </w:p>
          <w:p w14:paraId="083FB147" w14:textId="77777777" w:rsidR="0054048E" w:rsidRPr="0054048E" w:rsidRDefault="0054048E" w:rsidP="0054048E">
            <w:pPr>
              <w:spacing w:before="120" w:after="120"/>
              <w:rPr>
                <w:color w:val="4D4D4D"/>
                <w:lang w:val="fi-FI"/>
              </w:rPr>
            </w:pPr>
          </w:p>
          <w:p w14:paraId="0E80A519" w14:textId="647FFDC8"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784A5B50"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79E04D9" w14:textId="77777777" w:rsidR="0054048E" w:rsidRPr="0054048E" w:rsidRDefault="0054048E" w:rsidP="0054048E">
            <w:pPr>
              <w:spacing w:before="120" w:after="120"/>
              <w:rPr>
                <w:color w:val="4D4D4D"/>
                <w:lang w:val="fi-FI"/>
              </w:rPr>
            </w:pPr>
            <w:r w:rsidRPr="0054048E">
              <w:rPr>
                <w:color w:val="4D4D4D"/>
                <w:lang w:val="fi-FI"/>
              </w:rPr>
              <w:t>*Vuosi Raportti &gt; Toimintakertomus &gt; Taloudelliset tunnusluvut &gt; Taulukko - Toimintakertomus 3</w:t>
            </w:r>
          </w:p>
          <w:p w14:paraId="642CCB2D" w14:textId="77777777" w:rsidR="0054048E" w:rsidRPr="0054048E" w:rsidRDefault="0054048E" w:rsidP="0054048E">
            <w:pPr>
              <w:spacing w:before="120" w:after="120"/>
              <w:rPr>
                <w:color w:val="4D4D4D"/>
                <w:lang w:val="fi-FI"/>
              </w:rPr>
            </w:pPr>
          </w:p>
          <w:p w14:paraId="257B6F17" w14:textId="1D37D13A"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Pr>
                <w:color w:val="4D4D4D"/>
              </w:rPr>
              <w:t>.</w:t>
            </w:r>
          </w:p>
          <w:p w14:paraId="0B6194DC"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399864AF" w14:textId="77777777" w:rsidR="0054048E" w:rsidRPr="0054048E" w:rsidRDefault="0054048E" w:rsidP="0054048E">
            <w:pPr>
              <w:spacing w:before="120" w:after="120"/>
              <w:rPr>
                <w:color w:val="4D4D4D"/>
                <w:lang w:val="fi-FI"/>
              </w:rPr>
            </w:pPr>
            <w:r w:rsidRPr="0054048E">
              <w:rPr>
                <w:color w:val="4D4D4D"/>
                <w:lang w:val="fi-FI"/>
              </w:rPr>
              <w:lastRenderedPageBreak/>
              <w:t>*Vuosi Raportti &gt; Toimintakertomus &gt; Taloudelliset tunnusluvut &gt; Taulukko - Toimintakertomus 4</w:t>
            </w:r>
          </w:p>
          <w:p w14:paraId="265B6039" w14:textId="77777777" w:rsidR="0054048E" w:rsidRPr="0054048E" w:rsidRDefault="0054048E" w:rsidP="0054048E">
            <w:pPr>
              <w:spacing w:before="120" w:after="120"/>
              <w:rPr>
                <w:color w:val="4D4D4D"/>
                <w:lang w:val="fi-FI"/>
              </w:rPr>
            </w:pPr>
          </w:p>
          <w:p w14:paraId="1A872B99" w14:textId="0162634F"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4EA04B99"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680FD34"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Vieraan pääoman erittely &gt; Lyhytaikaiset velat &gt; Taulukko - Velat omistusyhteisyrityksille </w:t>
            </w:r>
          </w:p>
          <w:p w14:paraId="4D7E9ED0" w14:textId="77777777" w:rsidR="0054048E" w:rsidRPr="0054048E" w:rsidRDefault="0054048E" w:rsidP="0054048E">
            <w:pPr>
              <w:spacing w:before="120" w:after="120"/>
              <w:rPr>
                <w:color w:val="4D4D4D"/>
                <w:lang w:val="fi-FI"/>
              </w:rPr>
            </w:pPr>
          </w:p>
          <w:p w14:paraId="0D9F7333" w14:textId="36887AE2"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391312A4"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2BBEF060"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Vieraan pääoman erittely &gt; Lyhytaikaiset velat &gt; Taulukko - Muiden velkojen olennaiset erät </w:t>
            </w:r>
          </w:p>
          <w:p w14:paraId="571861B3" w14:textId="77777777" w:rsidR="0054048E" w:rsidRPr="0054048E" w:rsidRDefault="0054048E" w:rsidP="0054048E">
            <w:pPr>
              <w:spacing w:before="120" w:after="120"/>
              <w:rPr>
                <w:color w:val="4D4D4D"/>
                <w:lang w:val="fi-FI"/>
              </w:rPr>
            </w:pPr>
          </w:p>
          <w:p w14:paraId="5D68ED29" w14:textId="2CDEF7E3"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1D5F35A2"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6899455E"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Vieraan pääoman erittely &gt; Lyhytaikaiset velat &gt; Taulukko - Siirtovelat</w:t>
            </w:r>
          </w:p>
          <w:p w14:paraId="5B0705DB" w14:textId="77777777" w:rsidR="0054048E" w:rsidRPr="0054048E" w:rsidRDefault="0054048E" w:rsidP="0054048E">
            <w:pPr>
              <w:spacing w:before="120" w:after="120"/>
              <w:rPr>
                <w:color w:val="4D4D4D"/>
                <w:lang w:val="fi-FI"/>
              </w:rPr>
            </w:pPr>
          </w:p>
          <w:p w14:paraId="3778932D" w14:textId="00D87EDC" w:rsidR="0054048E" w:rsidRPr="0054048E" w:rsidRDefault="0054048E" w:rsidP="0054048E">
            <w:pPr>
              <w:spacing w:before="120" w:after="120"/>
              <w:rPr>
                <w:color w:val="4D4D4D"/>
              </w:rPr>
            </w:pPr>
            <w:r w:rsidRPr="0054048E">
              <w:rPr>
                <w:color w:val="4D4D4D"/>
              </w:rPr>
              <w:lastRenderedPageBreak/>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27B2FF6A"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18FD45B9"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Vieraan pääoman erittely &gt; Lyhytaikaiset velat &gt; Taulukko - Siirtovelkojen olennaiset erät</w:t>
            </w:r>
          </w:p>
          <w:p w14:paraId="4768973C" w14:textId="77777777" w:rsidR="0054048E" w:rsidRPr="0054048E" w:rsidRDefault="0054048E" w:rsidP="0054048E">
            <w:pPr>
              <w:spacing w:before="120" w:after="120"/>
              <w:rPr>
                <w:color w:val="4D4D4D"/>
                <w:lang w:val="fi-FI"/>
              </w:rPr>
            </w:pPr>
          </w:p>
          <w:p w14:paraId="127EA826" w14:textId="412D7DB7" w:rsidR="0054048E" w:rsidRPr="0054048E" w:rsidRDefault="0054048E" w:rsidP="0054048E">
            <w:pPr>
              <w:spacing w:before="120" w:after="120"/>
              <w:rPr>
                <w:color w:val="4D4D4D"/>
              </w:rPr>
            </w:pPr>
            <w:r w:rsidRPr="0054048E">
              <w:rPr>
                <w:color w:val="4D4D4D"/>
              </w:rPr>
              <w:t>The conditions for all E2 shared column headers have been updated to ensure that the report settings are correctly applied to the table</w:t>
            </w:r>
            <w:r>
              <w:rPr>
                <w:color w:val="4D4D4D"/>
              </w:rPr>
              <w:t>.</w:t>
            </w:r>
          </w:p>
          <w:p w14:paraId="20057AFF"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0D4C3D2A"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K Ab, kotipaikka (first table)</w:t>
            </w:r>
          </w:p>
          <w:p w14:paraId="40D33466" w14:textId="77777777" w:rsidR="0054048E" w:rsidRPr="0054048E" w:rsidRDefault="0054048E" w:rsidP="0054048E">
            <w:pPr>
              <w:spacing w:before="120" w:after="120"/>
              <w:rPr>
                <w:color w:val="4D4D4D"/>
                <w:lang w:val="fi-FI"/>
              </w:rPr>
            </w:pPr>
          </w:p>
          <w:p w14:paraId="018DF31E" w14:textId="093C9E0D" w:rsidR="0054048E" w:rsidRPr="0054048E" w:rsidRDefault="0054048E" w:rsidP="0054048E">
            <w:pPr>
              <w:spacing w:before="120" w:after="120"/>
              <w:rPr>
                <w:color w:val="4D4D4D"/>
              </w:rPr>
            </w:pPr>
            <w:r w:rsidRPr="0054048E">
              <w:rPr>
                <w:color w:val="4D4D4D"/>
              </w:rPr>
              <w:t>The conditions for all E1 shared column headers have been updated from ShowColumnHeadings=false to ShowColumnHeadings to ensure correct application of report settings to the table. The expression for the ShowColumnHeadings variable has been changed from false to true to enable column headings in the report</w:t>
            </w:r>
            <w:r>
              <w:rPr>
                <w:color w:val="4D4D4D"/>
              </w:rPr>
              <w:t>.</w:t>
            </w:r>
          </w:p>
          <w:p w14:paraId="3DB47301"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4EACD48A"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L Ab, kotipaikka (first table)</w:t>
            </w:r>
          </w:p>
          <w:p w14:paraId="57629C01" w14:textId="77777777" w:rsidR="0054048E" w:rsidRPr="0054048E" w:rsidRDefault="0054048E" w:rsidP="0054048E">
            <w:pPr>
              <w:spacing w:before="120" w:after="120"/>
              <w:rPr>
                <w:color w:val="4D4D4D"/>
                <w:lang w:val="fi-FI"/>
              </w:rPr>
            </w:pPr>
          </w:p>
          <w:p w14:paraId="7D07C573" w14:textId="75881C4E" w:rsidR="0054048E" w:rsidRPr="0054048E" w:rsidRDefault="0054048E" w:rsidP="0054048E">
            <w:pPr>
              <w:spacing w:before="120" w:after="120"/>
              <w:rPr>
                <w:color w:val="4D4D4D"/>
              </w:rPr>
            </w:pPr>
            <w:r w:rsidRPr="0054048E">
              <w:rPr>
                <w:color w:val="4D4D4D"/>
              </w:rPr>
              <w:t xml:space="preserve">The conditions for all E1 shared column headers have been updated from ShowColumnHeadings=false to ShowColumnHeadings to ensure correct application of report settings to the table. The </w:t>
            </w:r>
            <w:r w:rsidRPr="0054048E">
              <w:rPr>
                <w:color w:val="4D4D4D"/>
              </w:rPr>
              <w:lastRenderedPageBreak/>
              <w:t>expression for the ShowColumnHeadings variable has been changed from false to true to enable column headings in the report</w:t>
            </w:r>
            <w:r>
              <w:rPr>
                <w:color w:val="4D4D4D"/>
              </w:rPr>
              <w:t>.</w:t>
            </w:r>
          </w:p>
          <w:p w14:paraId="2E2ECCFB"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47A8AEE"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M Ab, kotipaikka (first table)</w:t>
            </w:r>
          </w:p>
          <w:p w14:paraId="7C30ACD1" w14:textId="77777777" w:rsidR="0054048E" w:rsidRPr="0054048E" w:rsidRDefault="0054048E" w:rsidP="0054048E">
            <w:pPr>
              <w:spacing w:before="120" w:after="120"/>
              <w:rPr>
                <w:color w:val="4D4D4D"/>
                <w:lang w:val="fi-FI"/>
              </w:rPr>
            </w:pPr>
          </w:p>
          <w:p w14:paraId="7262BE64" w14:textId="01B2D666"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512EF4E5"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1175C4B2"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Ympäristö &gt; Päästöoikeudet &gt; Taulukko - Päästöoikeudet CO2</w:t>
            </w:r>
          </w:p>
          <w:p w14:paraId="6E07896C" w14:textId="77777777" w:rsidR="0054048E" w:rsidRPr="0054048E" w:rsidRDefault="0054048E" w:rsidP="0054048E">
            <w:pPr>
              <w:spacing w:before="120" w:after="120"/>
              <w:rPr>
                <w:color w:val="4D4D4D"/>
                <w:lang w:val="fi-FI"/>
              </w:rPr>
            </w:pPr>
          </w:p>
          <w:p w14:paraId="322FED3F" w14:textId="44D7B67C"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73AD4AD9"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A1D532D"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Ympäristö &gt; Päästöoikeudet &gt; Taulukko - Päästöoikeudet</w:t>
            </w:r>
          </w:p>
          <w:p w14:paraId="320CD85D" w14:textId="77777777" w:rsidR="0054048E" w:rsidRPr="0054048E" w:rsidRDefault="0054048E" w:rsidP="0054048E">
            <w:pPr>
              <w:spacing w:before="120" w:after="120"/>
              <w:rPr>
                <w:color w:val="4D4D4D"/>
                <w:lang w:val="fi-FI"/>
              </w:rPr>
            </w:pPr>
          </w:p>
          <w:p w14:paraId="31D53AA8" w14:textId="22808C11"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5C3814D3" w14:textId="77777777" w:rsidR="0054048E" w:rsidRPr="0054048E" w:rsidRDefault="0054048E" w:rsidP="0054048E">
            <w:pPr>
              <w:spacing w:before="120" w:after="120"/>
              <w:rPr>
                <w:i/>
                <w:iCs/>
                <w:color w:val="4D4D4D"/>
                <w:u w:val="single"/>
                <w:lang w:val="fi-FI"/>
              </w:rPr>
            </w:pPr>
            <w:r w:rsidRPr="0054048E">
              <w:rPr>
                <w:i/>
                <w:iCs/>
                <w:color w:val="4D4D4D"/>
                <w:u w:val="single"/>
                <w:lang w:val="fi-FI"/>
              </w:rPr>
              <w:lastRenderedPageBreak/>
              <w:t>Location</w:t>
            </w:r>
          </w:p>
          <w:p w14:paraId="6E83BBAA"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Osakeyhtiölain toimintakertomusta koskevat/ korvaavat liitetiedot &gt; Hallituksen esitys yhtiön voittoa koskeviksi toimenpiteiksi &gt; Taulukko - Voitonjakokelpoiset varat</w:t>
            </w:r>
          </w:p>
          <w:p w14:paraId="4EC360DE" w14:textId="77777777" w:rsidR="0054048E" w:rsidRPr="0054048E" w:rsidRDefault="0054048E" w:rsidP="0054048E">
            <w:pPr>
              <w:spacing w:before="120" w:after="120"/>
              <w:rPr>
                <w:color w:val="4D4D4D"/>
                <w:lang w:val="fi-FI"/>
              </w:rPr>
            </w:pPr>
          </w:p>
          <w:p w14:paraId="38680515" w14:textId="388A2A90"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0997C7B4"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1ED50C66"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Osakeyhtiölain toimintakertomusta koskevat/ korvaavat liitetiedot &gt; Omat osakkeet &gt; Taulukko - Omat osakkeet osuus - prosenttimäärä</w:t>
            </w:r>
          </w:p>
          <w:p w14:paraId="6E496DE2" w14:textId="77777777" w:rsidR="0054048E" w:rsidRPr="0054048E" w:rsidRDefault="0054048E" w:rsidP="0054048E">
            <w:pPr>
              <w:spacing w:before="120" w:after="120"/>
              <w:rPr>
                <w:color w:val="4D4D4D"/>
                <w:lang w:val="fi-FI"/>
              </w:rPr>
            </w:pPr>
          </w:p>
          <w:p w14:paraId="12096639" w14:textId="278FAD9B"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0DA35A93"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4ED65FEA"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Liikevaihto &gt; Taulukko - Maantieteellinen jakauma </w:t>
            </w:r>
          </w:p>
          <w:p w14:paraId="112A7BC9" w14:textId="77777777" w:rsidR="0054048E" w:rsidRPr="0054048E" w:rsidRDefault="0054048E" w:rsidP="0054048E">
            <w:pPr>
              <w:spacing w:before="120" w:after="120"/>
              <w:rPr>
                <w:color w:val="4D4D4D"/>
                <w:lang w:val="fi-FI"/>
              </w:rPr>
            </w:pPr>
          </w:p>
          <w:p w14:paraId="25DB9774" w14:textId="4E03DE3D"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744DF0EA" w14:textId="77777777" w:rsidR="0054048E" w:rsidRPr="0054048E" w:rsidRDefault="0054048E" w:rsidP="0054048E">
            <w:pPr>
              <w:spacing w:before="120" w:after="120"/>
              <w:rPr>
                <w:i/>
                <w:iCs/>
                <w:color w:val="4D4D4D"/>
                <w:u w:val="single"/>
                <w:lang w:val="fi-FI"/>
              </w:rPr>
            </w:pPr>
            <w:r w:rsidRPr="0054048E">
              <w:rPr>
                <w:i/>
                <w:iCs/>
                <w:color w:val="4D4D4D"/>
                <w:u w:val="single"/>
                <w:lang w:val="fi-FI"/>
              </w:rPr>
              <w:lastRenderedPageBreak/>
              <w:t>Location</w:t>
            </w:r>
          </w:p>
          <w:p w14:paraId="6D202E8D"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Liikevaihto &gt; Taulukko - Valmistusasteen mukainen tuloutus</w:t>
            </w:r>
          </w:p>
          <w:p w14:paraId="06A6C6A5" w14:textId="77777777" w:rsidR="0054048E" w:rsidRPr="0054048E" w:rsidRDefault="0054048E" w:rsidP="0054048E">
            <w:pPr>
              <w:spacing w:before="120" w:after="120"/>
              <w:rPr>
                <w:color w:val="4D4D4D"/>
                <w:lang w:val="fi-FI"/>
              </w:rPr>
            </w:pPr>
          </w:p>
          <w:p w14:paraId="471F5F50" w14:textId="05719637"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199862D2"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0613D534"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Liikevaihto &gt; Taulukko - Valmistusasteen mukaan tuloutettujen, mutta asiakkaille luovuttamatta olevien pitkäaikaishankkeiden </w:t>
            </w:r>
          </w:p>
          <w:p w14:paraId="41E6E73C" w14:textId="77777777" w:rsidR="0054048E" w:rsidRPr="0054048E" w:rsidRDefault="0054048E" w:rsidP="0054048E">
            <w:pPr>
              <w:spacing w:before="120" w:after="120"/>
              <w:rPr>
                <w:color w:val="4D4D4D"/>
                <w:lang w:val="fi-FI"/>
              </w:rPr>
            </w:pPr>
          </w:p>
          <w:p w14:paraId="5241BD3E" w14:textId="719C7D77"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3F05C233"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AF7EDBA"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Liikevaihto &gt; Taulukko - Tilauskanta </w:t>
            </w:r>
          </w:p>
          <w:p w14:paraId="7467D22F" w14:textId="77777777" w:rsidR="0054048E" w:rsidRPr="0054048E" w:rsidRDefault="0054048E" w:rsidP="0054048E">
            <w:pPr>
              <w:spacing w:before="120" w:after="120"/>
              <w:rPr>
                <w:color w:val="4D4D4D"/>
                <w:lang w:val="fi-FI"/>
              </w:rPr>
            </w:pPr>
          </w:p>
          <w:p w14:paraId="4DF73834" w14:textId="1B8634FF"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203408B8"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073F4EEB" w14:textId="77777777" w:rsidR="0054048E" w:rsidRPr="0054048E" w:rsidRDefault="0054048E" w:rsidP="0054048E">
            <w:pPr>
              <w:spacing w:before="120" w:after="120"/>
              <w:rPr>
                <w:color w:val="4D4D4D"/>
                <w:lang w:val="fi-FI"/>
              </w:rPr>
            </w:pPr>
            <w:r w:rsidRPr="0054048E">
              <w:rPr>
                <w:color w:val="4D4D4D"/>
                <w:lang w:val="fi-FI"/>
              </w:rPr>
              <w:lastRenderedPageBreak/>
              <w:t>*Vuosi Raportti &gt; Tilinpäätös &gt; Liitetiedot &gt; Tuloslaskelman liitetiedot &gt; Tuloverot &gt; Taulukko - Laskennalliset verot</w:t>
            </w:r>
          </w:p>
          <w:p w14:paraId="22C33935" w14:textId="77777777" w:rsidR="0054048E" w:rsidRPr="0054048E" w:rsidRDefault="0054048E" w:rsidP="0054048E">
            <w:pPr>
              <w:spacing w:before="120" w:after="120"/>
              <w:rPr>
                <w:color w:val="4D4D4D"/>
                <w:lang w:val="fi-FI"/>
              </w:rPr>
            </w:pPr>
          </w:p>
          <w:p w14:paraId="367663B2" w14:textId="06ABCA5F"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76DB7B67"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5D1A1328"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Poistot ja arvonalentumiset &gt; Arvonalentumiset &gt; Taulukko - Arvonalentumiset</w:t>
            </w:r>
          </w:p>
          <w:p w14:paraId="4C5DBF5F" w14:textId="77777777" w:rsidR="0054048E" w:rsidRPr="0054048E" w:rsidRDefault="0054048E" w:rsidP="0054048E">
            <w:pPr>
              <w:spacing w:before="120" w:after="120"/>
              <w:rPr>
                <w:color w:val="4D4D4D"/>
                <w:lang w:val="fi-FI"/>
              </w:rPr>
            </w:pPr>
          </w:p>
          <w:p w14:paraId="4383712F" w14:textId="077F46AD"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2499F177"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40D13075"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Tuloslaskelman liitetiedot &gt; Poistot ja arvonalentumiset &gt; Konserniliikearvon poisto ja konsernireservin vähennys &gt; Taulukko - Konserniliikearvon poisto ja konsernireservin vähennys </w:t>
            </w:r>
          </w:p>
          <w:p w14:paraId="343CC442" w14:textId="77777777" w:rsidR="0054048E" w:rsidRPr="0054048E" w:rsidRDefault="0054048E" w:rsidP="0054048E">
            <w:pPr>
              <w:spacing w:before="120" w:after="120"/>
              <w:rPr>
                <w:color w:val="4D4D4D"/>
                <w:lang w:val="fi-FI"/>
              </w:rPr>
            </w:pPr>
          </w:p>
          <w:p w14:paraId="1A41E3F5" w14:textId="38C71C1C"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Pr>
                <w:color w:val="4D4D4D"/>
              </w:rPr>
              <w:t>.</w:t>
            </w:r>
          </w:p>
          <w:p w14:paraId="6CD2E885" w14:textId="77777777" w:rsidR="0054048E" w:rsidRPr="0054048E" w:rsidRDefault="0054048E" w:rsidP="0054048E">
            <w:pPr>
              <w:spacing w:before="120" w:after="120"/>
              <w:rPr>
                <w:i/>
                <w:iCs/>
                <w:color w:val="4D4D4D"/>
                <w:u w:val="single"/>
                <w:lang w:val="fi-FI"/>
              </w:rPr>
            </w:pPr>
            <w:r w:rsidRPr="0054048E">
              <w:rPr>
                <w:i/>
                <w:iCs/>
                <w:color w:val="4D4D4D"/>
                <w:u w:val="single"/>
                <w:lang w:val="fi-FI"/>
              </w:rPr>
              <w:t>Location</w:t>
            </w:r>
          </w:p>
          <w:p w14:paraId="722F3132" w14:textId="77777777" w:rsidR="0054048E" w:rsidRPr="0054048E" w:rsidRDefault="0054048E" w:rsidP="0054048E">
            <w:pPr>
              <w:spacing w:before="120" w:after="120"/>
              <w:rPr>
                <w:color w:val="4D4D4D"/>
                <w:lang w:val="fi-FI"/>
              </w:rPr>
            </w:pPr>
            <w:r w:rsidRPr="0054048E">
              <w:rPr>
                <w:color w:val="4D4D4D"/>
                <w:lang w:val="fi-FI"/>
              </w:rPr>
              <w:lastRenderedPageBreak/>
              <w:t>*Vuosi Raportti &gt; Tilinpäätös &gt; Liitetiedot &gt; Pysyvien vastaavien erittely &gt; Aineettomat hyödykkeet &gt; Taulukko - Liikearvo</w:t>
            </w:r>
          </w:p>
          <w:p w14:paraId="177F472C" w14:textId="77777777" w:rsidR="0054048E" w:rsidRPr="0054048E" w:rsidRDefault="0054048E" w:rsidP="0054048E">
            <w:pPr>
              <w:spacing w:before="120" w:after="120"/>
              <w:rPr>
                <w:color w:val="4D4D4D"/>
                <w:lang w:val="fi-FI"/>
              </w:rPr>
            </w:pPr>
          </w:p>
          <w:p w14:paraId="08DA2E24" w14:textId="7FEC1641"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3528D5AC"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7A9A02F8"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erittely &gt; Aineettomat hyödykkeet &gt; Taulukko - Konserniliikearvo</w:t>
            </w:r>
          </w:p>
          <w:p w14:paraId="0170DBFC" w14:textId="77777777" w:rsidR="0054048E" w:rsidRPr="0054048E" w:rsidRDefault="0054048E" w:rsidP="0054048E">
            <w:pPr>
              <w:spacing w:before="120" w:after="120"/>
              <w:rPr>
                <w:color w:val="4D4D4D"/>
                <w:lang w:val="fi-FI"/>
              </w:rPr>
            </w:pPr>
          </w:p>
          <w:p w14:paraId="61B3F7A2" w14:textId="1F1EBD04"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502FFEAF"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5C4A560A"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erittely &gt; Aineettomat hyödykkeet &gt; Taulukko - Muut aineettomat hyödykkeet</w:t>
            </w:r>
          </w:p>
          <w:p w14:paraId="2AD3AF00" w14:textId="77777777" w:rsidR="0054048E" w:rsidRPr="0054048E" w:rsidRDefault="0054048E" w:rsidP="0054048E">
            <w:pPr>
              <w:spacing w:before="120" w:after="120"/>
              <w:rPr>
                <w:color w:val="4D4D4D"/>
                <w:lang w:val="fi-FI"/>
              </w:rPr>
            </w:pPr>
          </w:p>
          <w:p w14:paraId="15ED6606" w14:textId="7946109A"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4F6FB18C"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0AFB18A3"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erittely &gt; Aineelliset hyödykkeet &gt; Taulukko - Koneet ja kalusto</w:t>
            </w:r>
          </w:p>
          <w:p w14:paraId="5DECD159" w14:textId="77777777" w:rsidR="0054048E" w:rsidRPr="0054048E" w:rsidRDefault="0054048E" w:rsidP="0054048E">
            <w:pPr>
              <w:spacing w:before="120" w:after="120"/>
              <w:rPr>
                <w:color w:val="4D4D4D"/>
                <w:lang w:val="fi-FI"/>
              </w:rPr>
            </w:pPr>
          </w:p>
          <w:p w14:paraId="61281CA5" w14:textId="0FF7CF19"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5ADFD38F"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57C40B2F"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Sijoitukset &gt; Taulukko -  Osuudet omistusyhteysyrityksissä </w:t>
            </w:r>
          </w:p>
          <w:p w14:paraId="16EDFC0B" w14:textId="77777777" w:rsidR="0054048E" w:rsidRPr="0054048E" w:rsidRDefault="0054048E" w:rsidP="0054048E">
            <w:pPr>
              <w:spacing w:before="120" w:after="120"/>
              <w:rPr>
                <w:color w:val="4D4D4D"/>
                <w:lang w:val="fi-FI"/>
              </w:rPr>
            </w:pPr>
          </w:p>
          <w:p w14:paraId="42EAF009" w14:textId="30D09BF8"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4A077265"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1ABC6077"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Sijoitukset &gt; Taulukko -  Osakkeet ja osuudet Hankintameno </w:t>
            </w:r>
          </w:p>
          <w:p w14:paraId="47CD6B8E" w14:textId="77777777" w:rsidR="0054048E" w:rsidRPr="0054048E" w:rsidRDefault="0054048E" w:rsidP="0054048E">
            <w:pPr>
              <w:spacing w:before="120" w:after="120"/>
              <w:rPr>
                <w:color w:val="4D4D4D"/>
                <w:lang w:val="fi-FI"/>
              </w:rPr>
            </w:pPr>
          </w:p>
          <w:p w14:paraId="2EA3F483" w14:textId="4DFC412D"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62E81BD5"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7D8096D6"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liitetiedot &gt; Käypää arvoa korkeampaan arvoon kirjatut pysyvien vastaavien rahoitusvälineet &gt; Taulukko - Käypää arvoa korkeampaan arvoon kirjatut pysyvien vastaavien rahoitusvälineet (first table)</w:t>
            </w:r>
          </w:p>
          <w:p w14:paraId="4927957D" w14:textId="77777777" w:rsidR="0054048E" w:rsidRPr="0054048E" w:rsidRDefault="0054048E" w:rsidP="0054048E">
            <w:pPr>
              <w:spacing w:before="120" w:after="120"/>
              <w:rPr>
                <w:color w:val="4D4D4D"/>
                <w:lang w:val="fi-FI"/>
              </w:rPr>
            </w:pPr>
          </w:p>
          <w:p w14:paraId="0E9EBF18" w14:textId="615D2B25"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7B15B7A8"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0B33B43A"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liitetiedot &gt; Käypää arvoa korkeampaan arvoon kirjatut pysyvien vastaavien rahoitusvälineet &gt; Taulukko - Käypää arvoa korkeampaan arvoon kirjatut pysyvien vastaavien rahoitusvälineet  (second table)</w:t>
            </w:r>
          </w:p>
          <w:p w14:paraId="5995C2DA" w14:textId="77777777" w:rsidR="0054048E" w:rsidRPr="0054048E" w:rsidRDefault="0054048E" w:rsidP="0054048E">
            <w:pPr>
              <w:spacing w:before="120" w:after="120"/>
              <w:rPr>
                <w:color w:val="4D4D4D"/>
                <w:lang w:val="fi-FI"/>
              </w:rPr>
            </w:pPr>
          </w:p>
          <w:p w14:paraId="6160FE5C" w14:textId="4E4D1570"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610AEF1B"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7B83B6EC"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Vaihtuvien vastaavien erittely &gt; Pitkäaikaiset saamiset &gt; Taulukko - Saamiset osakkuusyrityksiltä</w:t>
            </w:r>
          </w:p>
          <w:p w14:paraId="070D6CF4" w14:textId="77777777" w:rsidR="0054048E" w:rsidRPr="0054048E" w:rsidRDefault="0054048E" w:rsidP="0054048E">
            <w:pPr>
              <w:spacing w:before="120" w:after="120"/>
              <w:rPr>
                <w:color w:val="4D4D4D"/>
                <w:lang w:val="fi-FI"/>
              </w:rPr>
            </w:pPr>
          </w:p>
          <w:p w14:paraId="291991CD" w14:textId="7E3C5236"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54FB320C"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43BBE8A0" w14:textId="77777777" w:rsidR="0054048E" w:rsidRPr="0054048E" w:rsidRDefault="0054048E" w:rsidP="0054048E">
            <w:pPr>
              <w:spacing w:before="120" w:after="120"/>
              <w:rPr>
                <w:color w:val="4D4D4D"/>
                <w:lang w:val="fi-FI"/>
              </w:rPr>
            </w:pPr>
            <w:r w:rsidRPr="0054048E">
              <w:rPr>
                <w:color w:val="4D4D4D"/>
                <w:lang w:val="fi-FI"/>
              </w:rPr>
              <w:lastRenderedPageBreak/>
              <w:t xml:space="preserve">*Vuosi Raportti &gt; Tilinpäätös &gt; Liitetiedot &gt; Vaihtuvien vastaavien erittely &gt; Pitkäaikaiset saamiset &gt; Taulukko - Saamiset omistusyhteysyrityksiltä </w:t>
            </w:r>
          </w:p>
          <w:p w14:paraId="1AD81C0B" w14:textId="77777777" w:rsidR="0054048E" w:rsidRPr="0054048E" w:rsidRDefault="0054048E" w:rsidP="0054048E">
            <w:pPr>
              <w:spacing w:before="120" w:after="120"/>
              <w:rPr>
                <w:color w:val="4D4D4D"/>
                <w:lang w:val="fi-FI"/>
              </w:rPr>
            </w:pPr>
          </w:p>
          <w:p w14:paraId="6FB88445" w14:textId="6B2ACA5D"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14B746B3"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56200FC7"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Vaihtuvien vastaavien erittely &gt; Lyhytaikaiset saamiset &gt; Taulukko - Saamiset omistusyhteysyrityksiltä</w:t>
            </w:r>
          </w:p>
          <w:p w14:paraId="270A1B76" w14:textId="77777777" w:rsidR="0054048E" w:rsidRPr="0054048E" w:rsidRDefault="0054048E" w:rsidP="0054048E">
            <w:pPr>
              <w:spacing w:before="120" w:after="120"/>
              <w:rPr>
                <w:color w:val="4D4D4D"/>
                <w:lang w:val="fi-FI"/>
              </w:rPr>
            </w:pPr>
          </w:p>
          <w:p w14:paraId="49CC535C" w14:textId="63A24F97"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3EA6D3ED"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211D0D55"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Vaihtuvien vastaavien erittely &gt; Lyhytaikaiset saamiset &gt; Taulukko - Muiden saamisten olennaiset erät </w:t>
            </w:r>
          </w:p>
          <w:p w14:paraId="72952E5F" w14:textId="77777777" w:rsidR="0054048E" w:rsidRPr="0054048E" w:rsidRDefault="0054048E" w:rsidP="0054048E">
            <w:pPr>
              <w:spacing w:before="120" w:after="120"/>
              <w:rPr>
                <w:color w:val="4D4D4D"/>
                <w:lang w:val="fi-FI"/>
              </w:rPr>
            </w:pPr>
          </w:p>
          <w:p w14:paraId="6020F110" w14:textId="64D42CCB" w:rsidR="0054048E" w:rsidRPr="0054048E" w:rsidRDefault="0054048E" w:rsidP="0054048E">
            <w:pPr>
              <w:spacing w:before="120" w:after="120"/>
              <w:rPr>
                <w:color w:val="4D4D4D"/>
              </w:rPr>
            </w:pPr>
            <w:r w:rsidRPr="0054048E">
              <w:rPr>
                <w:color w:val="4D4D4D"/>
              </w:rPr>
              <w:t>The conditions for all shared column headers have been updated from ShowColumnHeadings=false to ShowColumnHeadings to ensure correct application of report settings to the table. The expression for the ShowColumnHeadings variable has been changed from false to true to enable column headings</w:t>
            </w:r>
            <w:r w:rsidR="00393752">
              <w:rPr>
                <w:color w:val="4D4D4D"/>
              </w:rPr>
              <w:t>.</w:t>
            </w:r>
          </w:p>
          <w:p w14:paraId="6ACCEB12"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5262FFD5" w14:textId="77777777" w:rsidR="0054048E" w:rsidRPr="0054048E" w:rsidRDefault="0054048E" w:rsidP="0054048E">
            <w:pPr>
              <w:spacing w:before="120" w:after="120"/>
              <w:rPr>
                <w:color w:val="4D4D4D"/>
                <w:lang w:val="fi-FI"/>
              </w:rPr>
            </w:pPr>
            <w:r w:rsidRPr="0054048E">
              <w:rPr>
                <w:color w:val="4D4D4D"/>
                <w:lang w:val="fi-FI"/>
              </w:rPr>
              <w:lastRenderedPageBreak/>
              <w:t>*Vuosi Raportti &gt; Tilinpäätös &gt; Liitetiedot &gt; Vaihtuvien vastaavien erittely &gt; Lyhytaikaiset saamiset &gt; Taulukko - Siirtosaamisten olennaiset erät</w:t>
            </w:r>
          </w:p>
          <w:p w14:paraId="3AFD769B" w14:textId="77777777" w:rsidR="0054048E" w:rsidRPr="0054048E" w:rsidRDefault="0054048E" w:rsidP="0054048E">
            <w:pPr>
              <w:spacing w:before="120" w:after="120"/>
              <w:rPr>
                <w:color w:val="4D4D4D"/>
                <w:lang w:val="fi-FI"/>
              </w:rPr>
            </w:pPr>
          </w:p>
          <w:p w14:paraId="28BBE530" w14:textId="39015CEF" w:rsidR="0054048E" w:rsidRPr="0054048E" w:rsidRDefault="0054048E" w:rsidP="0054048E">
            <w:pPr>
              <w:spacing w:before="120" w:after="120"/>
              <w:rPr>
                <w:color w:val="4D4D4D"/>
              </w:rPr>
            </w:pPr>
            <w:r w:rsidRPr="0054048E">
              <w:rPr>
                <w:color w:val="4D4D4D"/>
              </w:rPr>
              <w:t>The conditions for shared column headers E1 C1L1, C1L2, C2L1, , have been updated to ensure correct application of report settings to the table</w:t>
            </w:r>
            <w:r w:rsidR="00DA749D">
              <w:rPr>
                <w:color w:val="4D4D4D"/>
              </w:rPr>
              <w:t xml:space="preserve">. </w:t>
            </w:r>
            <w:r w:rsidRPr="0054048E">
              <w:rPr>
                <w:color w:val="4D4D4D"/>
              </w:rPr>
              <w:t>The expression for the ShowColumnHeadings variable has been changed from false to true to enable column headings in the report</w:t>
            </w:r>
            <w:r w:rsidR="00393752">
              <w:rPr>
                <w:color w:val="4D4D4D"/>
              </w:rPr>
              <w:t>.</w:t>
            </w:r>
          </w:p>
          <w:p w14:paraId="4B5423D9"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75F02B9F"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K Ab, kotipaikka (second table)</w:t>
            </w:r>
          </w:p>
          <w:p w14:paraId="19C67344" w14:textId="77777777" w:rsidR="0054048E" w:rsidRPr="0054048E" w:rsidRDefault="0054048E" w:rsidP="0054048E">
            <w:pPr>
              <w:spacing w:before="120" w:after="120"/>
              <w:rPr>
                <w:color w:val="4D4D4D"/>
                <w:lang w:val="fi-FI"/>
              </w:rPr>
            </w:pPr>
          </w:p>
          <w:p w14:paraId="6D40BEF5" w14:textId="0CA9E0F2"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sidR="00393752">
              <w:rPr>
                <w:color w:val="4D4D4D"/>
              </w:rPr>
              <w:t>.</w:t>
            </w:r>
          </w:p>
          <w:p w14:paraId="67EAB33D"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31EB1D47"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L Ab, kotipaikka (second table)</w:t>
            </w:r>
          </w:p>
          <w:p w14:paraId="23CEF8C6" w14:textId="77777777" w:rsidR="0054048E" w:rsidRPr="0054048E" w:rsidRDefault="0054048E" w:rsidP="0054048E">
            <w:pPr>
              <w:spacing w:before="120" w:after="120"/>
              <w:rPr>
                <w:color w:val="4D4D4D"/>
                <w:lang w:val="fi-FI"/>
              </w:rPr>
            </w:pPr>
          </w:p>
          <w:p w14:paraId="562A7E73" w14:textId="6389D7FD" w:rsidR="0054048E" w:rsidRPr="0054048E" w:rsidRDefault="0054048E" w:rsidP="0054048E">
            <w:pPr>
              <w:spacing w:before="120" w:after="120"/>
              <w:rPr>
                <w:color w:val="4D4D4D"/>
              </w:rPr>
            </w:pPr>
            <w:r w:rsidRPr="0054048E">
              <w:rPr>
                <w:color w:val="4D4D4D"/>
              </w:rPr>
              <w:t>The expression for the ShowColumnHeadings variable has been changed from false to true to enable column headings in the report</w:t>
            </w:r>
            <w:r w:rsidR="00393752">
              <w:rPr>
                <w:color w:val="4D4D4D"/>
              </w:rPr>
              <w:t>.</w:t>
            </w:r>
          </w:p>
          <w:p w14:paraId="3741D64C"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73C6F740"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Omistukset muissa yrityksissä &gt; Muut omistusyhteysyritykset &gt; Taulukko -  Oy M Ab, kotipaikka (second table)</w:t>
            </w:r>
          </w:p>
          <w:p w14:paraId="330843B1" w14:textId="77777777" w:rsidR="0054048E" w:rsidRPr="0054048E" w:rsidRDefault="0054048E" w:rsidP="0054048E">
            <w:pPr>
              <w:spacing w:before="120" w:after="120"/>
              <w:rPr>
                <w:color w:val="4D4D4D"/>
                <w:lang w:val="fi-FI"/>
              </w:rPr>
            </w:pPr>
          </w:p>
          <w:p w14:paraId="5F19B770" w14:textId="3A2FFCA5" w:rsidR="0054048E" w:rsidRPr="0054048E" w:rsidRDefault="0054048E" w:rsidP="0054048E">
            <w:pPr>
              <w:spacing w:before="120" w:after="120"/>
              <w:rPr>
                <w:color w:val="4D4D4D"/>
              </w:rPr>
            </w:pPr>
            <w:r w:rsidRPr="0054048E">
              <w:rPr>
                <w:color w:val="4D4D4D"/>
              </w:rPr>
              <w:lastRenderedPageBreak/>
              <w:t>The conditions for shared column headers E1 C1L1, C1L4, C2L1, C2L4  have been updated to ensure correct application of report settings to the table</w:t>
            </w:r>
            <w:r w:rsidR="00393752">
              <w:rPr>
                <w:color w:val="4D4D4D"/>
              </w:rPr>
              <w:t>.</w:t>
            </w:r>
          </w:p>
          <w:p w14:paraId="789F313B"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0E3093B5"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Tuloverot &gt; Taulukko - Tuloverot</w:t>
            </w:r>
          </w:p>
          <w:p w14:paraId="789F3030" w14:textId="77777777" w:rsidR="0054048E" w:rsidRPr="0054048E" w:rsidRDefault="0054048E" w:rsidP="0054048E">
            <w:pPr>
              <w:spacing w:before="120" w:after="120"/>
              <w:rPr>
                <w:color w:val="4D4D4D"/>
                <w:lang w:val="fi-FI"/>
              </w:rPr>
            </w:pPr>
          </w:p>
          <w:p w14:paraId="0E088C70" w14:textId="5DFC29D2" w:rsidR="0054048E" w:rsidRPr="0054048E" w:rsidRDefault="0054048E" w:rsidP="0054048E">
            <w:pPr>
              <w:spacing w:before="120" w:after="120"/>
              <w:rPr>
                <w:color w:val="4D4D4D"/>
              </w:rPr>
            </w:pPr>
            <w:r w:rsidRPr="0054048E">
              <w:rPr>
                <w:color w:val="4D4D4D"/>
              </w:rPr>
              <w:t>The conditions for shared column headers E1 C1L1, C1L4,C2L1, C2L4, C3L1 have been updated to ensure correct application of report settings to the table</w:t>
            </w:r>
            <w:r w:rsidR="00393752">
              <w:rPr>
                <w:color w:val="4D4D4D"/>
              </w:rPr>
              <w:t>.</w:t>
            </w:r>
          </w:p>
          <w:p w14:paraId="790066D9"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1F767B96" w14:textId="77777777" w:rsidR="0054048E" w:rsidRPr="0054048E" w:rsidRDefault="0054048E" w:rsidP="0054048E">
            <w:pPr>
              <w:spacing w:before="120" w:after="120"/>
              <w:rPr>
                <w:color w:val="4D4D4D"/>
                <w:lang w:val="fi-FI"/>
              </w:rPr>
            </w:pPr>
            <w:r w:rsidRPr="0054048E">
              <w:rPr>
                <w:color w:val="4D4D4D"/>
                <w:lang w:val="fi-FI"/>
              </w:rPr>
              <w:t>*Vuosi Raportti  &gt; Tilinpäätös &gt;Liitetiedot  &gt;  Tuloslaskelman liitetiedot  &gt; Henkilöstöä koskevat liitetiedot  &gt; Taulukko - Johdolle myönnetyt lainat</w:t>
            </w:r>
          </w:p>
          <w:p w14:paraId="1F6FDA93" w14:textId="77777777" w:rsidR="0054048E" w:rsidRPr="0054048E" w:rsidRDefault="0054048E" w:rsidP="0054048E">
            <w:pPr>
              <w:spacing w:before="120" w:after="120"/>
              <w:rPr>
                <w:color w:val="4D4D4D"/>
                <w:lang w:val="fi-FI"/>
              </w:rPr>
            </w:pPr>
          </w:p>
          <w:p w14:paraId="2120EBE8" w14:textId="2DDD3C00" w:rsidR="0054048E" w:rsidRPr="0054048E" w:rsidRDefault="0054048E" w:rsidP="0054048E">
            <w:pPr>
              <w:spacing w:before="120" w:after="120"/>
              <w:rPr>
                <w:color w:val="4D4D4D"/>
              </w:rPr>
            </w:pPr>
            <w:r w:rsidRPr="0054048E">
              <w:rPr>
                <w:color w:val="4D4D4D"/>
              </w:rPr>
              <w:t>The conditions for shared column headers E1 C1L1, C1L4, C2L1, C2L4, C3L1  have been updated to ensure correct application of report settings to the table</w:t>
            </w:r>
            <w:r w:rsidR="00393752">
              <w:rPr>
                <w:color w:val="4D4D4D"/>
              </w:rPr>
              <w:t>.</w:t>
            </w:r>
          </w:p>
          <w:p w14:paraId="0706E718"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2EDC45F5"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&gt;Tuloslaskelman liitetiedot  &gt; Henkilöstöä koskevat liitetiedot  &gt; Taulukko - Hallitukselle myönnetyt lainat</w:t>
            </w:r>
          </w:p>
          <w:p w14:paraId="5374915C" w14:textId="77777777" w:rsidR="0054048E" w:rsidRPr="0054048E" w:rsidRDefault="0054048E" w:rsidP="0054048E">
            <w:pPr>
              <w:spacing w:before="120" w:after="120"/>
              <w:rPr>
                <w:color w:val="4D4D4D"/>
                <w:lang w:val="fi-FI"/>
              </w:rPr>
            </w:pPr>
          </w:p>
          <w:p w14:paraId="39F94998" w14:textId="1B539642" w:rsidR="0054048E" w:rsidRPr="0054048E" w:rsidRDefault="0054048E" w:rsidP="0054048E">
            <w:pPr>
              <w:spacing w:before="120" w:after="120"/>
              <w:rPr>
                <w:color w:val="4D4D4D"/>
              </w:rPr>
            </w:pPr>
            <w:r w:rsidRPr="0054048E">
              <w:rPr>
                <w:color w:val="4D4D4D"/>
              </w:rPr>
              <w:t>The conditions for shared column headers E1 C1L1, C1L4, C2L1, C2L4, have been updated to ensure correct application of report settings to the table</w:t>
            </w:r>
            <w:r w:rsidR="00393752">
              <w:rPr>
                <w:color w:val="4D4D4D"/>
              </w:rPr>
              <w:t>.</w:t>
            </w:r>
          </w:p>
          <w:p w14:paraId="2B891786"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45583836" w14:textId="77777777" w:rsidR="0054048E" w:rsidRPr="0054048E" w:rsidRDefault="0054048E" w:rsidP="0054048E">
            <w:pPr>
              <w:spacing w:before="120" w:after="120"/>
              <w:rPr>
                <w:color w:val="4D4D4D"/>
                <w:lang w:val="fi-FI"/>
              </w:rPr>
            </w:pPr>
            <w:r w:rsidRPr="0054048E">
              <w:rPr>
                <w:color w:val="4D4D4D"/>
                <w:lang w:val="fi-FI"/>
              </w:rPr>
              <w:t xml:space="preserve">*Vuosi Raportti &gt;Tilinpäätös  &gt; Liitetiedot  &gt; Tuloslaskelman liitetiedot &gt;Tuottoihin ja kuluihin sisältyvät pakollisten varausten </w:t>
            </w:r>
            <w:r w:rsidRPr="0054048E">
              <w:rPr>
                <w:color w:val="4D4D4D"/>
                <w:lang w:val="fi-FI"/>
              </w:rPr>
              <w:lastRenderedPageBreak/>
              <w:t>muutokset  &gt; Taulukko - Tuottoihin ja kuluihin sisältyvät pakollisten varausten muutokset</w:t>
            </w:r>
          </w:p>
          <w:p w14:paraId="647142DC" w14:textId="77777777" w:rsidR="0054048E" w:rsidRPr="0054048E" w:rsidRDefault="0054048E" w:rsidP="0054048E">
            <w:pPr>
              <w:spacing w:before="120" w:after="120"/>
              <w:rPr>
                <w:color w:val="4D4D4D"/>
                <w:lang w:val="fi-FI"/>
              </w:rPr>
            </w:pPr>
          </w:p>
          <w:p w14:paraId="681EEA8E" w14:textId="6124746C" w:rsidR="0054048E" w:rsidRPr="0054048E" w:rsidRDefault="0054048E" w:rsidP="0054048E">
            <w:pPr>
              <w:spacing w:before="120" w:after="120"/>
              <w:rPr>
                <w:color w:val="4D4D4D"/>
              </w:rPr>
            </w:pPr>
            <w:r w:rsidRPr="0054048E">
              <w:rPr>
                <w:color w:val="4D4D4D"/>
              </w:rPr>
              <w:t>The conditions for shared column headers E1 C1L1, C1L4, C2L1, C2L4, have been updated to ensure correct application of report settings to the table</w:t>
            </w:r>
            <w:r w:rsidR="00393752">
              <w:rPr>
                <w:color w:val="4D4D4D"/>
              </w:rPr>
              <w:t>.</w:t>
            </w:r>
          </w:p>
          <w:p w14:paraId="0519345D"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32FA810B"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Poikkeukselliset tuotto- ja kuluerät  &gt; Taulukko - Poikkeukselliset tuotto- ja kuluerät</w:t>
            </w:r>
          </w:p>
          <w:p w14:paraId="4F3551BF" w14:textId="77777777" w:rsidR="0054048E" w:rsidRPr="0054048E" w:rsidRDefault="0054048E" w:rsidP="0054048E">
            <w:pPr>
              <w:spacing w:before="120" w:after="120"/>
              <w:rPr>
                <w:color w:val="4D4D4D"/>
                <w:lang w:val="fi-FI"/>
              </w:rPr>
            </w:pPr>
          </w:p>
          <w:p w14:paraId="4B8DE28E" w14:textId="4E9346B3" w:rsidR="0054048E" w:rsidRPr="0054048E" w:rsidRDefault="0054048E" w:rsidP="0054048E">
            <w:pPr>
              <w:spacing w:before="120" w:after="120"/>
              <w:rPr>
                <w:color w:val="4D4D4D"/>
              </w:rPr>
            </w:pPr>
            <w:r w:rsidRPr="0054048E">
              <w:rPr>
                <w:color w:val="4D4D4D"/>
              </w:rPr>
              <w:t>The conditions for shared column headers E1 C1L1, C1L4, C2L1, C2L4, have been updated to ensure correct application of report settings to the table</w:t>
            </w:r>
            <w:r w:rsidR="00393752">
              <w:rPr>
                <w:color w:val="4D4D4D"/>
              </w:rPr>
              <w:t>.</w:t>
            </w:r>
          </w:p>
          <w:p w14:paraId="1D393715"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3702DDC5"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Tuloslaskelman liitetiedot &gt; Lähipiiritapahtumat &gt; Taulukko - Lähipiiritapahtumat</w:t>
            </w:r>
          </w:p>
          <w:p w14:paraId="0402B0CD" w14:textId="77777777" w:rsidR="0054048E" w:rsidRPr="0054048E" w:rsidRDefault="0054048E" w:rsidP="0054048E">
            <w:pPr>
              <w:spacing w:before="120" w:after="120"/>
              <w:rPr>
                <w:color w:val="4D4D4D"/>
                <w:lang w:val="fi-FI"/>
              </w:rPr>
            </w:pPr>
          </w:p>
          <w:p w14:paraId="764560F7" w14:textId="030C1759" w:rsidR="0054048E" w:rsidRPr="0054048E" w:rsidRDefault="0054048E" w:rsidP="0054048E">
            <w:pPr>
              <w:spacing w:before="120" w:after="120"/>
              <w:rPr>
                <w:color w:val="4D4D4D"/>
              </w:rPr>
            </w:pPr>
            <w:r w:rsidRPr="0054048E">
              <w:rPr>
                <w:color w:val="4D4D4D"/>
              </w:rPr>
              <w:t>The conditions for shared column headers E1 TH1L2, and E2 TH2L1, TH2L2 have been updated to ensure correct application of report settings to the table</w:t>
            </w:r>
            <w:r w:rsidR="00393752">
              <w:rPr>
                <w:color w:val="4D4D4D"/>
              </w:rPr>
              <w:t>.</w:t>
            </w:r>
          </w:p>
          <w:p w14:paraId="5EA5E248"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1CE6DC6B"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Aineettomat hyödykkeet &gt; Taulukko - Aineettomat oikeudet </w:t>
            </w:r>
          </w:p>
          <w:p w14:paraId="5FA2BCCD" w14:textId="77777777" w:rsidR="0054048E" w:rsidRPr="0054048E" w:rsidRDefault="0054048E" w:rsidP="0054048E">
            <w:pPr>
              <w:spacing w:before="120" w:after="120"/>
              <w:rPr>
                <w:color w:val="4D4D4D"/>
                <w:lang w:val="fi-FI"/>
              </w:rPr>
            </w:pPr>
          </w:p>
          <w:p w14:paraId="0131ECB4" w14:textId="01E86E67" w:rsidR="0054048E" w:rsidRPr="0054048E" w:rsidRDefault="0054048E" w:rsidP="0054048E">
            <w:pPr>
              <w:spacing w:before="120" w:after="120"/>
              <w:rPr>
                <w:color w:val="4D4D4D"/>
              </w:rPr>
            </w:pPr>
            <w:r w:rsidRPr="0054048E">
              <w:rPr>
                <w:color w:val="4D4D4D"/>
              </w:rPr>
              <w:t>The conditions for shared column headers E1 TH1L2, and E2 TH2L1, TH2L2 have been updated to ensure correct application of report settings to the table</w:t>
            </w:r>
            <w:r w:rsidR="00393752">
              <w:rPr>
                <w:color w:val="4D4D4D"/>
              </w:rPr>
              <w:t>.</w:t>
            </w:r>
          </w:p>
          <w:p w14:paraId="73525BE7" w14:textId="77777777" w:rsidR="0054048E" w:rsidRPr="008B2AFC" w:rsidRDefault="0054048E" w:rsidP="0054048E">
            <w:pPr>
              <w:spacing w:before="120" w:after="120"/>
              <w:rPr>
                <w:i/>
                <w:iCs/>
                <w:color w:val="4D4D4D"/>
                <w:u w:val="single"/>
                <w:lang w:val="fi-FI"/>
              </w:rPr>
            </w:pPr>
            <w:r w:rsidRPr="008B2AFC">
              <w:rPr>
                <w:i/>
                <w:iCs/>
                <w:color w:val="4D4D4D"/>
                <w:u w:val="single"/>
                <w:lang w:val="fi-FI"/>
              </w:rPr>
              <w:t>Location</w:t>
            </w:r>
          </w:p>
          <w:p w14:paraId="399C94B2" w14:textId="77777777" w:rsidR="0054048E" w:rsidRPr="0054048E" w:rsidRDefault="0054048E" w:rsidP="0054048E">
            <w:pPr>
              <w:spacing w:before="120" w:after="120"/>
              <w:rPr>
                <w:color w:val="4D4D4D"/>
                <w:lang w:val="fi-FI"/>
              </w:rPr>
            </w:pPr>
            <w:r w:rsidRPr="0054048E">
              <w:rPr>
                <w:color w:val="4D4D4D"/>
                <w:lang w:val="fi-FI"/>
              </w:rPr>
              <w:lastRenderedPageBreak/>
              <w:t>*Vuosi Raportti  &gt; Tilinpäätös &gt; Liitetiedot &gt; Pysyvien vastaavien erittely &gt; Aineelliset hyödykkeet &gt; Taulukko -  Rakennukset ja rakennelmat</w:t>
            </w:r>
          </w:p>
          <w:p w14:paraId="470145B5" w14:textId="77777777" w:rsidR="0054048E" w:rsidRPr="0054048E" w:rsidRDefault="0054048E" w:rsidP="0054048E">
            <w:pPr>
              <w:spacing w:before="120" w:after="120"/>
              <w:rPr>
                <w:color w:val="4D4D4D"/>
                <w:lang w:val="fi-FI"/>
              </w:rPr>
            </w:pPr>
          </w:p>
          <w:p w14:paraId="16DC10D1" w14:textId="4CE01A52" w:rsidR="0054048E" w:rsidRPr="0054048E" w:rsidRDefault="0054048E" w:rsidP="0054048E">
            <w:pPr>
              <w:spacing w:before="120" w:after="120"/>
              <w:rPr>
                <w:color w:val="4D4D4D"/>
              </w:rPr>
            </w:pPr>
            <w:r w:rsidRPr="0054048E">
              <w:rPr>
                <w:color w:val="4D4D4D"/>
              </w:rPr>
              <w:t>The conditions for shared column headers E1 TH1L2, and E2 TH2L1, TH2L2 have been updated to ensure correct application of report settings to the table</w:t>
            </w:r>
            <w:r w:rsidR="00393752">
              <w:rPr>
                <w:color w:val="4D4D4D"/>
              </w:rPr>
              <w:t>.</w:t>
            </w:r>
          </w:p>
          <w:p w14:paraId="137DD029"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5CA76B24"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Sijoitukset &gt; Taulukko -  Osuudet saman konsernin yrityksissä  Hankintameno </w:t>
            </w:r>
          </w:p>
          <w:p w14:paraId="1DC63167" w14:textId="77777777" w:rsidR="0054048E" w:rsidRPr="0054048E" w:rsidRDefault="0054048E" w:rsidP="0054048E">
            <w:pPr>
              <w:spacing w:before="120" w:after="120"/>
              <w:rPr>
                <w:color w:val="4D4D4D"/>
                <w:lang w:val="fi-FI"/>
              </w:rPr>
            </w:pPr>
          </w:p>
          <w:p w14:paraId="5761F06B" w14:textId="4C5E8F67" w:rsidR="0054048E" w:rsidRPr="0054048E" w:rsidRDefault="0054048E" w:rsidP="0054048E">
            <w:pPr>
              <w:spacing w:before="120" w:after="120"/>
              <w:rPr>
                <w:color w:val="4D4D4D"/>
              </w:rPr>
            </w:pPr>
            <w:r w:rsidRPr="0054048E">
              <w:rPr>
                <w:color w:val="4D4D4D"/>
              </w:rPr>
              <w:t>The condition for shared column header E1 TH1L2 has been updated to ensure correct application of report settings to the table</w:t>
            </w:r>
            <w:r w:rsidR="00393752">
              <w:rPr>
                <w:color w:val="4D4D4D"/>
              </w:rPr>
              <w:t>.</w:t>
            </w:r>
          </w:p>
          <w:p w14:paraId="635114F5"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389DDDE9"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Aineettomat hyödykkeet &gt; Taulukko - Aineettomat oikeudet </w:t>
            </w:r>
          </w:p>
          <w:p w14:paraId="1B57047F" w14:textId="77777777" w:rsidR="0054048E" w:rsidRPr="0054048E" w:rsidRDefault="0054048E" w:rsidP="0054048E">
            <w:pPr>
              <w:spacing w:before="120" w:after="120"/>
              <w:rPr>
                <w:color w:val="4D4D4D"/>
                <w:lang w:val="fi-FI"/>
              </w:rPr>
            </w:pPr>
          </w:p>
          <w:p w14:paraId="74542F3C" w14:textId="62B04FE3" w:rsidR="0054048E" w:rsidRPr="0054048E" w:rsidRDefault="0054048E" w:rsidP="0054048E">
            <w:pPr>
              <w:spacing w:before="120" w:after="120"/>
              <w:rPr>
                <w:color w:val="4D4D4D"/>
              </w:rPr>
            </w:pPr>
            <w:r w:rsidRPr="0054048E">
              <w:rPr>
                <w:color w:val="4D4D4D"/>
              </w:rPr>
              <w:t>The conditions for shared column headers E1 TH1L2 and E2 TH2L1, TH2L2 have been updated to ensure correct application of report settings to the table</w:t>
            </w:r>
            <w:r w:rsidR="00393752">
              <w:rPr>
                <w:color w:val="4D4D4D"/>
              </w:rPr>
              <w:t>.</w:t>
            </w:r>
          </w:p>
          <w:p w14:paraId="5CA50C5A"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42D7C6C4"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erittely &gt; Aineettomat hyödykkeet &gt; Taulukko - Muut aineettomat hyödykkeet</w:t>
            </w:r>
          </w:p>
          <w:p w14:paraId="6AF12085" w14:textId="77777777" w:rsidR="0054048E" w:rsidRPr="0054048E" w:rsidRDefault="0054048E" w:rsidP="0054048E">
            <w:pPr>
              <w:spacing w:before="120" w:after="120"/>
              <w:rPr>
                <w:color w:val="4D4D4D"/>
                <w:lang w:val="fi-FI"/>
              </w:rPr>
            </w:pPr>
          </w:p>
          <w:p w14:paraId="3F798DEB" w14:textId="77777777" w:rsidR="0054048E" w:rsidRPr="0054048E" w:rsidRDefault="0054048E" w:rsidP="0054048E">
            <w:pPr>
              <w:spacing w:before="120" w:after="120"/>
              <w:rPr>
                <w:color w:val="4D4D4D"/>
                <w:lang w:val="fi-FI"/>
              </w:rPr>
            </w:pPr>
          </w:p>
          <w:p w14:paraId="35465719" w14:textId="20F59FC4" w:rsidR="0054048E" w:rsidRPr="0054048E" w:rsidRDefault="0054048E" w:rsidP="0054048E">
            <w:pPr>
              <w:spacing w:before="120" w:after="120"/>
              <w:rPr>
                <w:color w:val="4D4D4D"/>
              </w:rPr>
            </w:pPr>
            <w:r w:rsidRPr="0054048E">
              <w:rPr>
                <w:color w:val="4D4D4D"/>
              </w:rPr>
              <w:lastRenderedPageBreak/>
              <w:t>The conditions for shared column headers E1 TH1L1, TH1L2  have been updated to ensure correct application of report settings to the table</w:t>
            </w:r>
            <w:r w:rsidR="00393752">
              <w:rPr>
                <w:color w:val="4D4D4D"/>
              </w:rPr>
              <w:t>.</w:t>
            </w:r>
          </w:p>
          <w:p w14:paraId="6688350B"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1267D478" w14:textId="77777777" w:rsidR="0054048E" w:rsidRPr="0054048E" w:rsidRDefault="0054048E" w:rsidP="0054048E">
            <w:pPr>
              <w:spacing w:before="120" w:after="120"/>
              <w:rPr>
                <w:color w:val="4D4D4D"/>
                <w:lang w:val="fi-FI"/>
              </w:rPr>
            </w:pPr>
            <w:r w:rsidRPr="0054048E">
              <w:rPr>
                <w:color w:val="4D4D4D"/>
                <w:lang w:val="fi-FI"/>
              </w:rPr>
              <w:t>*Vuosi Raportti  &gt; Tilinpäätös &gt; Liitetiedot &gt; Pysyvien vastaavien liitetiedot &gt; Hyödykkeen hankintamenoon aktivoidut korkomenot &gt; Taulukko - Hyödykkeen hankintamenoon aktivoidut korkomenot</w:t>
            </w:r>
          </w:p>
          <w:p w14:paraId="344EC188" w14:textId="77777777" w:rsidR="0054048E" w:rsidRPr="0054048E" w:rsidRDefault="0054048E" w:rsidP="0054048E">
            <w:pPr>
              <w:spacing w:before="120" w:after="120"/>
              <w:rPr>
                <w:color w:val="4D4D4D"/>
                <w:lang w:val="fi-FI"/>
              </w:rPr>
            </w:pPr>
          </w:p>
          <w:p w14:paraId="4C635240" w14:textId="09FEF60D" w:rsidR="0054048E" w:rsidRPr="0054048E" w:rsidRDefault="0054048E" w:rsidP="0054048E">
            <w:pPr>
              <w:spacing w:before="120" w:after="120"/>
              <w:rPr>
                <w:color w:val="4D4D4D"/>
              </w:rPr>
            </w:pPr>
            <w:r w:rsidRPr="0054048E">
              <w:rPr>
                <w:color w:val="4D4D4D"/>
              </w:rPr>
              <w:t>The conditions for shared column headers E2 TH2L1, and TH2L2 have been updated to ensure correct application of report settings to the table</w:t>
            </w:r>
            <w:r w:rsidR="00393752">
              <w:rPr>
                <w:color w:val="4D4D4D"/>
              </w:rPr>
              <w:t>.</w:t>
            </w:r>
          </w:p>
          <w:p w14:paraId="195744E8"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43FB4216" w14:textId="77777777" w:rsidR="0054048E" w:rsidRPr="0054048E" w:rsidRDefault="0054048E" w:rsidP="0054048E">
            <w:pPr>
              <w:spacing w:before="120" w:after="120"/>
              <w:rPr>
                <w:color w:val="4D4D4D"/>
                <w:lang w:val="fi-FI"/>
              </w:rPr>
            </w:pPr>
            <w:r w:rsidRPr="0054048E">
              <w:rPr>
                <w:color w:val="4D4D4D"/>
                <w:lang w:val="fi-FI"/>
              </w:rPr>
              <w:t xml:space="preserve">*Vuosi Raportti &gt; Tilinpäätös &gt; Liitetiedot &gt; Pysyvien vastaavien erittely &gt; Sijoitukset &gt; Taulukko -  Osuudet omistusyhteysyrityksissä </w:t>
            </w:r>
          </w:p>
          <w:p w14:paraId="19231C9D" w14:textId="77777777" w:rsidR="0054048E" w:rsidRPr="0054048E" w:rsidRDefault="0054048E" w:rsidP="0054048E">
            <w:pPr>
              <w:spacing w:before="120" w:after="120"/>
              <w:rPr>
                <w:color w:val="4D4D4D"/>
                <w:lang w:val="fi-FI"/>
              </w:rPr>
            </w:pPr>
          </w:p>
          <w:p w14:paraId="730D659C" w14:textId="15320E04" w:rsidR="0054048E" w:rsidRPr="0054048E" w:rsidRDefault="0054048E" w:rsidP="0054048E">
            <w:pPr>
              <w:spacing w:before="120" w:after="120"/>
              <w:rPr>
                <w:color w:val="4D4D4D"/>
              </w:rPr>
            </w:pPr>
            <w:r w:rsidRPr="0054048E">
              <w:rPr>
                <w:color w:val="4D4D4D"/>
              </w:rPr>
              <w:t>Display Column option has been changed from Always to AsRequired for all E1 and E2 columns for consistency</w:t>
            </w:r>
            <w:r w:rsidR="00393752">
              <w:rPr>
                <w:color w:val="4D4D4D"/>
              </w:rPr>
              <w:t>.</w:t>
            </w:r>
          </w:p>
          <w:p w14:paraId="640002D0" w14:textId="77777777" w:rsidR="0054048E" w:rsidRPr="00393752" w:rsidRDefault="0054048E" w:rsidP="0054048E">
            <w:pPr>
              <w:spacing w:before="120" w:after="120"/>
              <w:rPr>
                <w:i/>
                <w:iCs/>
                <w:color w:val="4D4D4D"/>
                <w:u w:val="single"/>
                <w:lang w:val="fi-FI"/>
              </w:rPr>
            </w:pPr>
            <w:r w:rsidRPr="00393752">
              <w:rPr>
                <w:i/>
                <w:iCs/>
                <w:color w:val="4D4D4D"/>
                <w:u w:val="single"/>
                <w:lang w:val="fi-FI"/>
              </w:rPr>
              <w:t>Location</w:t>
            </w:r>
          </w:p>
          <w:p w14:paraId="497E13BD" w14:textId="6F78CA30" w:rsidR="0054048E" w:rsidRPr="0054048E" w:rsidRDefault="0054048E" w:rsidP="0054048E">
            <w:pPr>
              <w:spacing w:before="120" w:after="120"/>
              <w:rPr>
                <w:color w:val="4D4D4D"/>
                <w:lang w:val="fi-FI"/>
              </w:rPr>
            </w:pPr>
            <w:r w:rsidRPr="0054048E">
              <w:rPr>
                <w:color w:val="4D4D4D"/>
                <w:lang w:val="fi-FI"/>
              </w:rPr>
              <w:t>*Vuosi Raportti &gt; Tilinpäätös &gt; Liitetiedot &gt; Ympäristö &gt; Päästöoikeudet &gt; Taulukko - Päästöoikeudet CO2</w:t>
            </w:r>
          </w:p>
        </w:tc>
      </w:tr>
      <w:tr w:rsidR="0054048E" w:rsidRPr="00393752" w14:paraId="470B3640" w14:textId="77777777" w:rsidTr="005C1F04">
        <w:trPr>
          <w:trHeight w:val="1826"/>
        </w:trPr>
        <w:tc>
          <w:tcPr>
            <w:tcW w:w="1663" w:type="dxa"/>
          </w:tcPr>
          <w:p w14:paraId="2E53B1BA" w14:textId="4FB85133" w:rsidR="0054048E" w:rsidRPr="0054048E" w:rsidRDefault="00393752" w:rsidP="00DE4106">
            <w:pPr>
              <w:spacing w:before="120" w:after="120"/>
              <w:rPr>
                <w:color w:val="4D4D4D"/>
                <w:lang w:val="fi-FI"/>
              </w:rPr>
            </w:pPr>
            <w:r w:rsidRPr="00393752">
              <w:rPr>
                <w:color w:val="4D4D4D"/>
                <w:lang w:val="fi-FI"/>
              </w:rPr>
              <w:lastRenderedPageBreak/>
              <w:t>4655463</w:t>
            </w:r>
          </w:p>
        </w:tc>
        <w:tc>
          <w:tcPr>
            <w:tcW w:w="4286" w:type="dxa"/>
          </w:tcPr>
          <w:p w14:paraId="5BD603B6" w14:textId="659E6A2B" w:rsidR="0054048E" w:rsidRPr="0054048E" w:rsidRDefault="00393752" w:rsidP="00DE4106">
            <w:pPr>
              <w:spacing w:before="120" w:after="120"/>
              <w:rPr>
                <w:color w:val="4D4D4D"/>
                <w:lang w:val="fi-FI"/>
              </w:rPr>
            </w:pPr>
            <w:r w:rsidRPr="00393752">
              <w:rPr>
                <w:color w:val="4D4D4D"/>
                <w:lang w:val="fi-FI"/>
              </w:rPr>
              <w:t xml:space="preserve">Review </w:t>
            </w:r>
            <w:r w:rsidR="0006041B">
              <w:rPr>
                <w:color w:val="4D4D4D"/>
                <w:lang w:val="fi-FI"/>
              </w:rPr>
              <w:t>Report Element Template</w:t>
            </w:r>
            <w:r w:rsidRPr="00393752">
              <w:rPr>
                <w:color w:val="4D4D4D"/>
                <w:lang w:val="fi-FI"/>
              </w:rPr>
              <w:t>s</w:t>
            </w:r>
          </w:p>
        </w:tc>
        <w:tc>
          <w:tcPr>
            <w:tcW w:w="6946" w:type="dxa"/>
          </w:tcPr>
          <w:p w14:paraId="5011634F" w14:textId="6442E206" w:rsidR="0054048E" w:rsidRDefault="00393752" w:rsidP="00AF7152">
            <w:pPr>
              <w:spacing w:before="120" w:after="120"/>
              <w:rPr>
                <w:color w:val="4D4D4D"/>
                <w:lang w:val="en-US"/>
              </w:rPr>
            </w:pPr>
            <w:r w:rsidRPr="00393752">
              <w:rPr>
                <w:color w:val="4D4D4D"/>
                <w:lang w:val="en-US"/>
              </w:rPr>
              <w:t xml:space="preserve">Tables folder from Report Elements </w:t>
            </w:r>
            <w:r w:rsidR="0006041B">
              <w:rPr>
                <w:color w:val="4D4D4D"/>
                <w:lang w:val="en-US"/>
              </w:rPr>
              <w:t>Templates</w:t>
            </w:r>
            <w:r w:rsidRPr="00393752">
              <w:rPr>
                <w:color w:val="4D4D4D"/>
                <w:lang w:val="en-US"/>
              </w:rPr>
              <w:t xml:space="preserve"> for Finland has been updated</w:t>
            </w:r>
            <w:r>
              <w:rPr>
                <w:color w:val="4D4D4D"/>
                <w:lang w:val="en-US"/>
              </w:rPr>
              <w:t>.</w:t>
            </w:r>
          </w:p>
          <w:p w14:paraId="3C594079" w14:textId="18A9EB21" w:rsidR="00393752" w:rsidRPr="00393752" w:rsidRDefault="00393752" w:rsidP="00AF7152">
            <w:pPr>
              <w:spacing w:before="120" w:after="120"/>
              <w:rPr>
                <w:color w:val="4D4D4D"/>
                <w:lang w:val="en-US"/>
              </w:rPr>
            </w:pPr>
          </w:p>
        </w:tc>
      </w:tr>
      <w:tr w:rsidR="00DB5149" w:rsidRPr="008B2AFC" w14:paraId="57A1A7A2" w14:textId="77777777" w:rsidTr="005C1F04">
        <w:trPr>
          <w:trHeight w:val="1826"/>
        </w:trPr>
        <w:tc>
          <w:tcPr>
            <w:tcW w:w="1663" w:type="dxa"/>
          </w:tcPr>
          <w:p w14:paraId="31A6ED06" w14:textId="4116A74A" w:rsidR="00DB5149" w:rsidRPr="000368A7" w:rsidRDefault="00DB5149" w:rsidP="00DE4106">
            <w:pPr>
              <w:spacing w:before="120" w:after="120"/>
              <w:rPr>
                <w:color w:val="4D4D4D"/>
              </w:rPr>
            </w:pPr>
            <w:r w:rsidRPr="00DB5149">
              <w:rPr>
                <w:color w:val="4D4D4D"/>
              </w:rPr>
              <w:lastRenderedPageBreak/>
              <w:t>4655433</w:t>
            </w:r>
          </w:p>
        </w:tc>
        <w:tc>
          <w:tcPr>
            <w:tcW w:w="4286" w:type="dxa"/>
          </w:tcPr>
          <w:p w14:paraId="6BDFD053" w14:textId="7EB2BD43" w:rsidR="00DB5149" w:rsidRPr="003C3CBE" w:rsidRDefault="00DB5149" w:rsidP="00DE4106">
            <w:pPr>
              <w:spacing w:before="120" w:after="120"/>
              <w:rPr>
                <w:color w:val="4D4D4D"/>
              </w:rPr>
            </w:pPr>
            <w:r w:rsidRPr="00DB5149">
              <w:rPr>
                <w:color w:val="4D4D4D"/>
              </w:rPr>
              <w:t>Correction of used categories in the expressions in the grid</w:t>
            </w:r>
          </w:p>
        </w:tc>
        <w:tc>
          <w:tcPr>
            <w:tcW w:w="6946" w:type="dxa"/>
          </w:tcPr>
          <w:p w14:paraId="3CD59768" w14:textId="3BBFFA3A" w:rsidR="00DB5149" w:rsidRPr="00DB5149" w:rsidRDefault="00DB5149" w:rsidP="00DB5149">
            <w:pPr>
              <w:spacing w:before="120" w:after="120"/>
              <w:rPr>
                <w:color w:val="4D4D4D"/>
              </w:rPr>
            </w:pPr>
            <w:r w:rsidRPr="00DB5149">
              <w:rPr>
                <w:color w:val="4D4D4D"/>
              </w:rPr>
              <w:t>Expressions have been amended for all 3 periods E1 and E2, ''TS.VASTATT.OPO.SOPO.YKR.HM'' has been replaced with ''TS.VASTATT.OPO.SOPO.YKR''</w:t>
            </w:r>
            <w:r>
              <w:rPr>
                <w:color w:val="4D4D4D"/>
              </w:rPr>
              <w:t>.</w:t>
            </w:r>
          </w:p>
          <w:p w14:paraId="691E54BC"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BA595F9" w14:textId="77777777" w:rsidR="00DB5149" w:rsidRPr="00DB5149" w:rsidRDefault="00DB5149" w:rsidP="00DB5149">
            <w:pPr>
              <w:spacing w:before="120" w:after="120"/>
              <w:rPr>
                <w:color w:val="4D4D4D"/>
                <w:lang w:val="fi-FI"/>
              </w:rPr>
            </w:pPr>
            <w:r w:rsidRPr="00DB5149">
              <w:rPr>
                <w:color w:val="4D4D4D"/>
                <w:lang w:val="fi-FI"/>
              </w:rPr>
              <w:t>*[FY] Ei-Tuodut Tiedot &gt; Sidottu, vapaa ja jakokelpoinen oma pääoma &gt; Sidottu oma pääoma &gt; Sidottu oma pääoma &gt; Ylikurssirahasto &gt; Ylikurssirahasto  Yhtiö  1  &amp; 2 &gt; Ylikurssirahasto 01.01.</w:t>
            </w:r>
          </w:p>
          <w:p w14:paraId="2A775DF4" w14:textId="77777777" w:rsidR="00DB5149" w:rsidRPr="00DB5149" w:rsidRDefault="00DB5149" w:rsidP="00DB5149">
            <w:pPr>
              <w:spacing w:before="120" w:after="120"/>
              <w:rPr>
                <w:color w:val="4D4D4D"/>
                <w:lang w:val="fi-FI"/>
              </w:rPr>
            </w:pPr>
          </w:p>
          <w:p w14:paraId="405C3414" w14:textId="4EEF48AE" w:rsidR="00DB5149" w:rsidRPr="00DB5149" w:rsidRDefault="00DB5149" w:rsidP="00DB5149">
            <w:pPr>
              <w:spacing w:before="120" w:after="120"/>
              <w:rPr>
                <w:color w:val="4D4D4D"/>
              </w:rPr>
            </w:pPr>
            <w:r w:rsidRPr="00DB5149">
              <w:rPr>
                <w:color w:val="4D4D4D"/>
              </w:rPr>
              <w:t>Expressions have been amended for all 3 periods E1 and E2, ''TS.VASTATT.OPO.SOPO.VR.HM'' has been replaced with ''TS.VASTATT.OPO.SOPO.VR''</w:t>
            </w:r>
            <w:r>
              <w:rPr>
                <w:color w:val="4D4D4D"/>
              </w:rPr>
              <w:t>.</w:t>
            </w:r>
          </w:p>
          <w:p w14:paraId="2C46C653"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32331693" w14:textId="77777777" w:rsidR="00DB5149" w:rsidRPr="00DB5149" w:rsidRDefault="00DB5149" w:rsidP="00DB5149">
            <w:pPr>
              <w:spacing w:before="120" w:after="120"/>
              <w:rPr>
                <w:color w:val="4D4D4D"/>
                <w:lang w:val="fi-FI"/>
              </w:rPr>
            </w:pPr>
            <w:r w:rsidRPr="00DB5149">
              <w:rPr>
                <w:color w:val="4D4D4D"/>
                <w:lang w:val="fi-FI"/>
              </w:rPr>
              <w:t>*[FY] Ei-Tuodut Tiedot &gt; Sidottu, vapaa ja jakokelpoinen oma pääoma &gt; Sidottu oma pääoma &gt; Sidottu oma pääoma &gt; Vararahasto &gt; Vararahasto Yhtiö  1  &amp; 2  &gt; Vararahasto 01.01.</w:t>
            </w:r>
          </w:p>
          <w:p w14:paraId="6CF5D69F" w14:textId="77777777" w:rsidR="00DB5149" w:rsidRPr="00DB5149" w:rsidRDefault="00DB5149" w:rsidP="00DB5149">
            <w:pPr>
              <w:spacing w:before="120" w:after="120"/>
              <w:rPr>
                <w:color w:val="4D4D4D"/>
                <w:lang w:val="fi-FI"/>
              </w:rPr>
            </w:pPr>
          </w:p>
          <w:p w14:paraId="2E378E12" w14:textId="4CC40B3C" w:rsidR="00DB5149" w:rsidRPr="00DB5149" w:rsidRDefault="00DB5149" w:rsidP="00DB5149">
            <w:pPr>
              <w:spacing w:before="120" w:after="120"/>
              <w:rPr>
                <w:color w:val="4D4D4D"/>
              </w:rPr>
            </w:pPr>
            <w:r w:rsidRPr="00DB5149">
              <w:rPr>
                <w:color w:val="4D4D4D"/>
              </w:rPr>
              <w:t>Expressions have been amended for all 3 periods E1 and E2, ''TS.VASTATT.OPO.VOPO.SVOPOR.HM'' has been replaced with ''TS.VASTATT.OPO.VOPO.SVOPOR''</w:t>
            </w:r>
            <w:r>
              <w:rPr>
                <w:color w:val="4D4D4D"/>
              </w:rPr>
              <w:t>.</w:t>
            </w:r>
          </w:p>
          <w:p w14:paraId="2452093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7A37E05C" w14:textId="77777777" w:rsidR="00DB5149" w:rsidRPr="00DB5149" w:rsidRDefault="00DB5149" w:rsidP="00DB5149">
            <w:pPr>
              <w:spacing w:before="120" w:after="120"/>
              <w:rPr>
                <w:color w:val="4D4D4D"/>
                <w:lang w:val="fi-FI"/>
              </w:rPr>
            </w:pPr>
            <w:r w:rsidRPr="00DB5149">
              <w:rPr>
                <w:color w:val="4D4D4D"/>
                <w:lang w:val="fi-FI"/>
              </w:rPr>
              <w:t>*[FY] Ei-Tuodut Tiedot &gt; Sidottu, vapaa ja jakokelpoinen oma pääoma &gt; Vapaan oma pääoma, rahastot ja edelliset tilikaudet &gt; Sijoitetun vapaan oman pääoman rahasto &gt; Sijoitetun vapaan oman pääoman rahasto Yhtiö  1  &amp; 2 &gt; Sijoitetun vapaan oman pääoman rahasto 01.01.</w:t>
            </w:r>
          </w:p>
          <w:p w14:paraId="4CA72CC5" w14:textId="77777777" w:rsidR="00DB5149" w:rsidRPr="00DB5149" w:rsidRDefault="00DB5149" w:rsidP="00DB5149">
            <w:pPr>
              <w:spacing w:before="120" w:after="120"/>
              <w:rPr>
                <w:color w:val="4D4D4D"/>
                <w:lang w:val="fi-FI"/>
              </w:rPr>
            </w:pPr>
          </w:p>
          <w:p w14:paraId="446D6B71" w14:textId="17EFD657" w:rsidR="00DB5149" w:rsidRPr="00DB5149" w:rsidRDefault="00DB5149" w:rsidP="00DB5149">
            <w:pPr>
              <w:spacing w:before="120" w:after="120"/>
              <w:rPr>
                <w:color w:val="4D4D4D"/>
              </w:rPr>
            </w:pPr>
            <w:r w:rsidRPr="00DB5149">
              <w:rPr>
                <w:color w:val="4D4D4D"/>
              </w:rPr>
              <w:t>Expressions have been amended for all 3 periods E1 and E2, '''TS.VASTATT.OPO.VOPO.YJMR.HM'' has been replaced with ''TS.VASTATT.OPO.VOPO.YJMR''</w:t>
            </w:r>
            <w:r>
              <w:rPr>
                <w:color w:val="4D4D4D"/>
              </w:rPr>
              <w:t>.</w:t>
            </w:r>
          </w:p>
          <w:p w14:paraId="34BF9AC7" w14:textId="77777777" w:rsidR="00DB5149" w:rsidRPr="00DB5149" w:rsidRDefault="00DB5149" w:rsidP="00DB5149">
            <w:pPr>
              <w:spacing w:before="120" w:after="120"/>
              <w:rPr>
                <w:i/>
                <w:iCs/>
                <w:color w:val="4D4D4D"/>
                <w:u w:val="single"/>
                <w:lang w:val="fi-FI"/>
              </w:rPr>
            </w:pPr>
            <w:r w:rsidRPr="00DB5149">
              <w:rPr>
                <w:i/>
                <w:iCs/>
                <w:color w:val="4D4D4D"/>
                <w:u w:val="single"/>
                <w:lang w:val="fi-FI"/>
              </w:rPr>
              <w:lastRenderedPageBreak/>
              <w:t>Location</w:t>
            </w:r>
          </w:p>
          <w:p w14:paraId="35A19E22" w14:textId="77777777" w:rsidR="00DB5149" w:rsidRPr="00DB5149" w:rsidRDefault="00DB5149" w:rsidP="00DB5149">
            <w:pPr>
              <w:spacing w:before="120" w:after="120"/>
              <w:rPr>
                <w:color w:val="4D4D4D"/>
                <w:lang w:val="fi-FI"/>
              </w:rPr>
            </w:pPr>
            <w:r w:rsidRPr="00DB5149">
              <w:rPr>
                <w:color w:val="4D4D4D"/>
                <w:lang w:val="fi-FI"/>
              </w:rPr>
              <w:t>*[FY] Ei-Tuodut Tiedot &gt; Sidottu, vapaa ja jakokelpoinen oma pääoma &gt; Vapaan oma pääoma, rahastot ja edelliset tilikaudet &gt; Yhtiöjärjestyksen mukaiset rahastot &gt; Yhtiöjärjestyksen mukaiset rahastot Yhtiö  1  &amp; 2 &gt; Yhtiöjärjestyksen mukaiset rahastot 01.01.</w:t>
            </w:r>
          </w:p>
          <w:p w14:paraId="143C5007" w14:textId="77777777" w:rsidR="00DB5149" w:rsidRPr="00DB5149" w:rsidRDefault="00DB5149" w:rsidP="00DB5149">
            <w:pPr>
              <w:spacing w:before="120" w:after="120"/>
              <w:rPr>
                <w:color w:val="4D4D4D"/>
                <w:lang w:val="fi-FI"/>
              </w:rPr>
            </w:pPr>
          </w:p>
          <w:p w14:paraId="68D6CF91" w14:textId="66FE7D67" w:rsidR="00DB5149" w:rsidRPr="00DB5149" w:rsidRDefault="00DB5149" w:rsidP="00DB5149">
            <w:pPr>
              <w:spacing w:before="120" w:after="120"/>
              <w:rPr>
                <w:color w:val="4D4D4D"/>
              </w:rPr>
            </w:pPr>
            <w:r w:rsidRPr="00DB5149">
              <w:rPr>
                <w:color w:val="4D4D4D"/>
              </w:rPr>
              <w:t>Expressions have been amended for all 3 periods E1 and E2, ''TS.VASTATT.OPO.VOPO.MR.HM'' has been replaced with ''TS.VASTATT.OPO.VOPO.MR''</w:t>
            </w:r>
            <w:r>
              <w:rPr>
                <w:color w:val="4D4D4D"/>
              </w:rPr>
              <w:t>.</w:t>
            </w:r>
          </w:p>
          <w:p w14:paraId="13E5E24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447F57E" w14:textId="75261674" w:rsidR="00DB5149" w:rsidRPr="00DB5149" w:rsidRDefault="00DB5149" w:rsidP="00DB5149">
            <w:pPr>
              <w:spacing w:before="120" w:after="120"/>
              <w:rPr>
                <w:color w:val="4D4D4D"/>
                <w:lang w:val="fi-FI"/>
              </w:rPr>
            </w:pPr>
            <w:r w:rsidRPr="00DB5149">
              <w:rPr>
                <w:color w:val="4D4D4D"/>
                <w:lang w:val="fi-FI"/>
              </w:rPr>
              <w:t>*[FY] Ei-Tuodut Tiedot &gt; Sidottu, vapaa ja jakokelpoinen oma pääoma &gt; Vapaan oma pääoma, rahastot ja edelliset tilikaudet &gt; Muut rahastot &gt; Muut rahastot Yhtiö  1  &amp; 2 &gt; Muut rahastot 01.01.</w:t>
            </w:r>
          </w:p>
        </w:tc>
      </w:tr>
      <w:tr w:rsidR="00DB5149" w:rsidRPr="008B2AFC" w14:paraId="61848353" w14:textId="77777777" w:rsidTr="005C1F04">
        <w:trPr>
          <w:trHeight w:val="1826"/>
        </w:trPr>
        <w:tc>
          <w:tcPr>
            <w:tcW w:w="1663" w:type="dxa"/>
          </w:tcPr>
          <w:p w14:paraId="64D1CCAE" w14:textId="2835C275" w:rsidR="00DB5149" w:rsidRPr="00DB5149" w:rsidRDefault="00DB5149" w:rsidP="00DE4106">
            <w:pPr>
              <w:spacing w:before="120" w:after="120"/>
              <w:rPr>
                <w:color w:val="4D4D4D"/>
                <w:lang w:val="fi-FI"/>
              </w:rPr>
            </w:pPr>
            <w:r w:rsidRPr="00DB5149">
              <w:rPr>
                <w:color w:val="4D4D4D"/>
                <w:lang w:val="fi-FI"/>
              </w:rPr>
              <w:lastRenderedPageBreak/>
              <w:t>4655449</w:t>
            </w:r>
          </w:p>
        </w:tc>
        <w:tc>
          <w:tcPr>
            <w:tcW w:w="4286" w:type="dxa"/>
          </w:tcPr>
          <w:p w14:paraId="5FA6218D" w14:textId="073247C0" w:rsidR="00DB5149" w:rsidRPr="00DB5149" w:rsidRDefault="00DB5149" w:rsidP="00DE4106">
            <w:pPr>
              <w:spacing w:before="120" w:after="120"/>
              <w:rPr>
                <w:color w:val="4D4D4D"/>
                <w:lang w:val="en-US"/>
              </w:rPr>
            </w:pPr>
            <w:r w:rsidRPr="00DB5149">
              <w:rPr>
                <w:color w:val="4D4D4D"/>
                <w:lang w:val="en-US"/>
              </w:rPr>
              <w:t>Review the "Notes on Subsidiaries and Associates" data entry</w:t>
            </w:r>
          </w:p>
        </w:tc>
        <w:tc>
          <w:tcPr>
            <w:tcW w:w="6946" w:type="dxa"/>
          </w:tcPr>
          <w:p w14:paraId="5668D8AC" w14:textId="069F935C"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0F4D225E"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1D2C287F"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tytäryritykset &gt; Kappale (first one) &gt; Properties &gt; XML Source</w:t>
            </w:r>
          </w:p>
          <w:p w14:paraId="421A5A64" w14:textId="77777777" w:rsidR="00DB5149" w:rsidRPr="00DB5149" w:rsidRDefault="00DB5149" w:rsidP="00DB5149">
            <w:pPr>
              <w:spacing w:before="120" w:after="120"/>
              <w:rPr>
                <w:color w:val="4D4D4D"/>
                <w:lang w:val="fi-FI"/>
              </w:rPr>
            </w:pPr>
          </w:p>
          <w:p w14:paraId="080A8865" w14:textId="53FCE1D7"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171F4AE8"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689734F"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tytäryritykset &gt; Kappale (first one) &gt; Properties &gt; Variables</w:t>
            </w:r>
          </w:p>
          <w:p w14:paraId="02196D0D" w14:textId="77777777" w:rsidR="00DB5149" w:rsidRPr="00DB5149" w:rsidRDefault="00DB5149" w:rsidP="00DB5149">
            <w:pPr>
              <w:spacing w:before="120" w:after="120"/>
              <w:rPr>
                <w:color w:val="4D4D4D"/>
                <w:lang w:val="fi-FI"/>
              </w:rPr>
            </w:pPr>
          </w:p>
          <w:p w14:paraId="24794CEA" w14:textId="103EB4CB" w:rsidR="00DB5149" w:rsidRPr="00DB5149" w:rsidRDefault="00DB5149" w:rsidP="00DB5149">
            <w:pPr>
              <w:spacing w:before="120" w:after="120"/>
              <w:rPr>
                <w:color w:val="4D4D4D"/>
                <w:lang w:val="en-US"/>
              </w:rPr>
            </w:pPr>
            <w:r w:rsidRPr="00DB5149">
              <w:rPr>
                <w:color w:val="4D4D4D"/>
                <w:lang w:val="en-US"/>
              </w:rPr>
              <w:lastRenderedPageBreak/>
              <w:t>Xml of the paragraph element has been amended, Paragraph Splitter has been added</w:t>
            </w:r>
            <w:r>
              <w:rPr>
                <w:color w:val="4D4D4D"/>
                <w:lang w:val="en-US"/>
              </w:rPr>
              <w:t>.</w:t>
            </w:r>
          </w:p>
          <w:p w14:paraId="5C886189"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77129BE8"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tytäryritykset &gt; Kappale (second one) &gt; Properties &gt; XML Source</w:t>
            </w:r>
          </w:p>
          <w:p w14:paraId="1FF41D00" w14:textId="77777777" w:rsidR="00DB5149" w:rsidRPr="00DB5149" w:rsidRDefault="00DB5149" w:rsidP="00DB5149">
            <w:pPr>
              <w:spacing w:before="120" w:after="120"/>
              <w:rPr>
                <w:color w:val="4D4D4D"/>
                <w:lang w:val="fi-FI"/>
              </w:rPr>
            </w:pPr>
          </w:p>
          <w:p w14:paraId="73095D71" w14:textId="2F667894"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4952AD17"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3C71AB5"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tytäryritykset &gt; Kappale (second one) &gt; Properties &gt; Variables</w:t>
            </w:r>
          </w:p>
          <w:p w14:paraId="085852F2" w14:textId="77777777" w:rsidR="00DB5149" w:rsidRPr="00DB5149" w:rsidRDefault="00DB5149" w:rsidP="00DB5149">
            <w:pPr>
              <w:spacing w:before="120" w:after="120"/>
              <w:rPr>
                <w:color w:val="4D4D4D"/>
                <w:lang w:val="fi-FI"/>
              </w:rPr>
            </w:pPr>
          </w:p>
          <w:p w14:paraId="3F72C270" w14:textId="38DD8EDA"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309A2931"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52B02DC"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yhdistellyt osakkuusyritykset &gt; Kappale (first one) &gt; Properties &gt; XML Source</w:t>
            </w:r>
          </w:p>
          <w:p w14:paraId="7E198563" w14:textId="77777777" w:rsidR="00DB5149" w:rsidRPr="00DB5149" w:rsidRDefault="00DB5149" w:rsidP="00DB5149">
            <w:pPr>
              <w:spacing w:before="120" w:after="120"/>
              <w:rPr>
                <w:color w:val="4D4D4D"/>
                <w:lang w:val="fi-FI"/>
              </w:rPr>
            </w:pPr>
          </w:p>
          <w:p w14:paraId="341F3481" w14:textId="0B566423"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2C2E1759"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7F428D0A"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yhdistellyt osakkuusyritykset &gt; Kappale (first one) &gt; Properties &gt; Variables</w:t>
            </w:r>
          </w:p>
          <w:p w14:paraId="3729C56D" w14:textId="77777777" w:rsidR="00DB5149" w:rsidRPr="00DB5149" w:rsidRDefault="00DB5149" w:rsidP="00DB5149">
            <w:pPr>
              <w:spacing w:before="120" w:after="120"/>
              <w:rPr>
                <w:color w:val="4D4D4D"/>
                <w:lang w:val="fi-FI"/>
              </w:rPr>
            </w:pPr>
          </w:p>
          <w:p w14:paraId="5887A5C3" w14:textId="67704ACF"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66EF0866"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7B2213BB"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yhdistellyt osakkuusyritykset &gt; Kappale (second one) &gt; Properties &gt; XML Source</w:t>
            </w:r>
          </w:p>
          <w:p w14:paraId="655BF59A" w14:textId="77777777" w:rsidR="00DB5149" w:rsidRPr="00DB5149" w:rsidRDefault="00DB5149" w:rsidP="00DB5149">
            <w:pPr>
              <w:spacing w:before="120" w:after="120"/>
              <w:rPr>
                <w:color w:val="4D4D4D"/>
                <w:lang w:val="fi-FI"/>
              </w:rPr>
            </w:pPr>
          </w:p>
          <w:p w14:paraId="13E9FAC7" w14:textId="65F9AE4A"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12465201"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EC49C33"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yhdistellyt osakkuusyritykset &gt; Kappale (second one) &gt; Properties &gt; Variables</w:t>
            </w:r>
          </w:p>
          <w:p w14:paraId="47A90DF8" w14:textId="77777777" w:rsidR="00DB5149" w:rsidRPr="00DB5149" w:rsidRDefault="00DB5149" w:rsidP="00DB5149">
            <w:pPr>
              <w:spacing w:before="120" w:after="120"/>
              <w:rPr>
                <w:color w:val="4D4D4D"/>
                <w:lang w:val="fi-FI"/>
              </w:rPr>
            </w:pPr>
          </w:p>
          <w:p w14:paraId="3B89BAD6" w14:textId="534E7280"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2DD1721E"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713C296"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osakkuusyritykset &gt; Kappale  (first one) &gt; Properties &gt; XML Source</w:t>
            </w:r>
          </w:p>
          <w:p w14:paraId="2C1CDE98" w14:textId="77777777" w:rsidR="00DB5149" w:rsidRPr="00DB5149" w:rsidRDefault="00DB5149" w:rsidP="00DB5149">
            <w:pPr>
              <w:spacing w:before="120" w:after="120"/>
              <w:rPr>
                <w:color w:val="4D4D4D"/>
                <w:lang w:val="fi-FI"/>
              </w:rPr>
            </w:pPr>
          </w:p>
          <w:p w14:paraId="6A94287C" w14:textId="3B0E20F4"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50E210E3"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BAEA744" w14:textId="77777777" w:rsidR="00DB5149" w:rsidRPr="00DB5149" w:rsidRDefault="00DB5149" w:rsidP="00DB5149">
            <w:pPr>
              <w:spacing w:before="120" w:after="120"/>
              <w:rPr>
                <w:color w:val="4D4D4D"/>
                <w:lang w:val="fi-FI"/>
              </w:rPr>
            </w:pPr>
            <w:r w:rsidRPr="00DB5149">
              <w:rPr>
                <w:color w:val="4D4D4D"/>
                <w:lang w:val="fi-FI"/>
              </w:rPr>
              <w:t xml:space="preserve">*Vuosi Raportti &gt; Tilinpäätös &gt; Liitetiedot &gt; Tytär- ja osakkuusyrityksiä koskevat liitetiedot &gt; Konsernitilinpäätökseen </w:t>
            </w:r>
            <w:r w:rsidRPr="00DB5149">
              <w:rPr>
                <w:color w:val="4D4D4D"/>
                <w:lang w:val="fi-FI"/>
              </w:rPr>
              <w:lastRenderedPageBreak/>
              <w:t>yhdistelemättömät osakkuusyritykset &gt; Kappale  (first one) &gt; Properties &gt; Variables</w:t>
            </w:r>
          </w:p>
          <w:p w14:paraId="4653842A" w14:textId="77777777" w:rsidR="00DB5149" w:rsidRPr="00DB5149" w:rsidRDefault="00DB5149" w:rsidP="00DB5149">
            <w:pPr>
              <w:spacing w:before="120" w:after="120"/>
              <w:rPr>
                <w:color w:val="4D4D4D"/>
                <w:lang w:val="fi-FI"/>
              </w:rPr>
            </w:pPr>
          </w:p>
          <w:p w14:paraId="0D021C66" w14:textId="17102C65"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25082011"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3C2E9B1"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osakkuusyritykset &gt; Kappale  (second one) &gt; Properties &gt; XML Source</w:t>
            </w:r>
          </w:p>
          <w:p w14:paraId="278C0A03" w14:textId="77777777" w:rsidR="00DB5149" w:rsidRPr="00DB5149" w:rsidRDefault="00DB5149" w:rsidP="00DB5149">
            <w:pPr>
              <w:spacing w:before="120" w:after="120"/>
              <w:rPr>
                <w:color w:val="4D4D4D"/>
                <w:lang w:val="fi-FI"/>
              </w:rPr>
            </w:pPr>
          </w:p>
          <w:p w14:paraId="4268DF58" w14:textId="7E2F7AB9"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4C4D0D08"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2F9D27C"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osakkuusyritykset &gt; Kappale  (second one) &gt; Properties &gt; Variables</w:t>
            </w:r>
          </w:p>
          <w:p w14:paraId="050CAC14" w14:textId="77777777" w:rsidR="00DB5149" w:rsidRPr="00DB5149" w:rsidRDefault="00DB5149" w:rsidP="00DB5149">
            <w:pPr>
              <w:spacing w:before="120" w:after="120"/>
              <w:rPr>
                <w:color w:val="4D4D4D"/>
                <w:lang w:val="fi-FI"/>
              </w:rPr>
            </w:pPr>
          </w:p>
          <w:p w14:paraId="52322440" w14:textId="758A3425"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68A592CC"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32FD9D5D"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omistusyhteysyritykset &gt; Kappale  (first one) &gt; Properties &gt; XML Source</w:t>
            </w:r>
          </w:p>
          <w:p w14:paraId="468AB8EC" w14:textId="77777777" w:rsidR="00DB5149" w:rsidRPr="00DB5149" w:rsidRDefault="00DB5149" w:rsidP="00DB5149">
            <w:pPr>
              <w:spacing w:before="120" w:after="120"/>
              <w:rPr>
                <w:color w:val="4D4D4D"/>
                <w:lang w:val="fi-FI"/>
              </w:rPr>
            </w:pPr>
          </w:p>
          <w:p w14:paraId="52E52228" w14:textId="28B403F8"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3B5C2C01"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A10E32D" w14:textId="77777777" w:rsidR="00DB5149" w:rsidRPr="00DB5149" w:rsidRDefault="00DB5149" w:rsidP="00DB5149">
            <w:pPr>
              <w:spacing w:before="120" w:after="120"/>
              <w:rPr>
                <w:color w:val="4D4D4D"/>
                <w:lang w:val="fi-FI"/>
              </w:rPr>
            </w:pPr>
            <w:r w:rsidRPr="00DB5149">
              <w:rPr>
                <w:color w:val="4D4D4D"/>
                <w:lang w:val="fi-FI"/>
              </w:rPr>
              <w:lastRenderedPageBreak/>
              <w:t>*Vuosi Raportti &gt; Tilinpäätös &gt; Liitetiedot &gt; Tytär- ja osakkuusyrityksiä koskevat liitetiedot &gt; Konsernitilinpäätökseen yhdistelemättömät omistusyhteysyritykset &gt; Kappale  (first one) &gt; Properties &gt; Variables</w:t>
            </w:r>
          </w:p>
          <w:p w14:paraId="54E813C2" w14:textId="77777777" w:rsidR="00DB5149" w:rsidRPr="00DB5149" w:rsidRDefault="00DB5149" w:rsidP="00DB5149">
            <w:pPr>
              <w:spacing w:before="120" w:after="120"/>
              <w:rPr>
                <w:color w:val="4D4D4D"/>
                <w:lang w:val="fi-FI"/>
              </w:rPr>
            </w:pPr>
          </w:p>
          <w:p w14:paraId="664ACE38" w14:textId="4D9653B1" w:rsidR="00DB5149" w:rsidRPr="00DB5149" w:rsidRDefault="00DB5149" w:rsidP="00DB5149">
            <w:pPr>
              <w:spacing w:before="120" w:after="120"/>
              <w:rPr>
                <w:color w:val="4D4D4D"/>
                <w:lang w:val="en-US"/>
              </w:rPr>
            </w:pPr>
            <w:r w:rsidRPr="00DB5149">
              <w:rPr>
                <w:color w:val="4D4D4D"/>
                <w:lang w:val="en-US"/>
              </w:rPr>
              <w:t>Xml of the paragraph element has been amended, Paragraph Splitter has been added</w:t>
            </w:r>
            <w:r>
              <w:rPr>
                <w:color w:val="4D4D4D"/>
                <w:lang w:val="en-US"/>
              </w:rPr>
              <w:t>.</w:t>
            </w:r>
          </w:p>
          <w:p w14:paraId="5ED624E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85223E8" w14:textId="77777777"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omistusyhteysyritykset &gt; Kappale  (second one) &gt; Properties &gt; XML Source</w:t>
            </w:r>
          </w:p>
          <w:p w14:paraId="62385664" w14:textId="77777777" w:rsidR="00DB5149" w:rsidRPr="00DB5149" w:rsidRDefault="00DB5149" w:rsidP="00DB5149">
            <w:pPr>
              <w:spacing w:before="120" w:after="120"/>
              <w:rPr>
                <w:color w:val="4D4D4D"/>
                <w:lang w:val="fi-FI"/>
              </w:rPr>
            </w:pPr>
          </w:p>
          <w:p w14:paraId="265735BD" w14:textId="7CDD4839" w:rsidR="00DB5149" w:rsidRPr="00DB5149" w:rsidRDefault="00A27F2F" w:rsidP="00DB5149">
            <w:pPr>
              <w:spacing w:before="120" w:after="120"/>
              <w:rPr>
                <w:color w:val="4D4D4D"/>
                <w:lang w:val="en-US"/>
              </w:rPr>
            </w:pPr>
            <w:r>
              <w:rPr>
                <w:color w:val="4D4D4D"/>
                <w:lang w:val="en-US"/>
              </w:rPr>
              <w:t xml:space="preserve">“DataEntry’’ and ‘‘Break’’ </w:t>
            </w:r>
            <w:r w:rsidR="00DB5149" w:rsidRPr="00DB5149">
              <w:rPr>
                <w:color w:val="4D4D4D"/>
                <w:lang w:val="en-US"/>
              </w:rPr>
              <w:t>variables have been added</w:t>
            </w:r>
            <w:r w:rsidR="00DB5149">
              <w:rPr>
                <w:color w:val="4D4D4D"/>
                <w:lang w:val="en-US"/>
              </w:rPr>
              <w:t>.</w:t>
            </w:r>
          </w:p>
          <w:p w14:paraId="7AB54D5A"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361FF1C" w14:textId="186570A8" w:rsidR="00DB5149" w:rsidRPr="00DB5149" w:rsidRDefault="00DB5149" w:rsidP="00DB5149">
            <w:pPr>
              <w:spacing w:before="120" w:after="120"/>
              <w:rPr>
                <w:color w:val="4D4D4D"/>
                <w:lang w:val="fi-FI"/>
              </w:rPr>
            </w:pPr>
            <w:r w:rsidRPr="00DB5149">
              <w:rPr>
                <w:color w:val="4D4D4D"/>
                <w:lang w:val="fi-FI"/>
              </w:rPr>
              <w:t>*Vuosi Raportti &gt; Tilinpäätös &gt; Liitetiedot &gt; Tytär- ja osakkuusyrityksiä koskevat liitetiedot &gt; Konsernitilinpäätökseen yhdistelemättömät omistusyhteysyritykset &gt; Kappale  (second one) &gt; Properties &gt; Variables</w:t>
            </w:r>
          </w:p>
        </w:tc>
      </w:tr>
      <w:tr w:rsidR="00DB5149" w:rsidRPr="008B2AFC" w14:paraId="48E7B859" w14:textId="77777777" w:rsidTr="005C1F04">
        <w:trPr>
          <w:trHeight w:val="1826"/>
        </w:trPr>
        <w:tc>
          <w:tcPr>
            <w:tcW w:w="1663" w:type="dxa"/>
          </w:tcPr>
          <w:p w14:paraId="5864B651" w14:textId="39D17D12" w:rsidR="00DB5149" w:rsidRPr="00DB5149" w:rsidRDefault="00DB5149" w:rsidP="00DE4106">
            <w:pPr>
              <w:spacing w:before="120" w:after="120"/>
              <w:rPr>
                <w:color w:val="4D4D4D"/>
                <w:lang w:val="fi-FI"/>
              </w:rPr>
            </w:pPr>
            <w:r w:rsidRPr="00DB5149">
              <w:rPr>
                <w:color w:val="4D4D4D"/>
                <w:lang w:val="fi-FI"/>
              </w:rPr>
              <w:lastRenderedPageBreak/>
              <w:t>4655422</w:t>
            </w:r>
          </w:p>
        </w:tc>
        <w:tc>
          <w:tcPr>
            <w:tcW w:w="4286" w:type="dxa"/>
          </w:tcPr>
          <w:p w14:paraId="2AB3283B" w14:textId="510F7E15" w:rsidR="00DB5149" w:rsidRPr="00DB5149" w:rsidRDefault="00DB5149" w:rsidP="00DE4106">
            <w:pPr>
              <w:spacing w:before="120" w:after="120"/>
              <w:rPr>
                <w:color w:val="4D4D4D"/>
                <w:lang w:val="en-US"/>
              </w:rPr>
            </w:pPr>
            <w:r w:rsidRPr="00DB5149">
              <w:rPr>
                <w:color w:val="4D4D4D"/>
                <w:lang w:val="en-US"/>
              </w:rPr>
              <w:t>Review the Financial Statement Note column</w:t>
            </w:r>
          </w:p>
        </w:tc>
        <w:tc>
          <w:tcPr>
            <w:tcW w:w="6946" w:type="dxa"/>
          </w:tcPr>
          <w:p w14:paraId="620DD2CD" w14:textId="00851855" w:rsidR="00DB5149" w:rsidRPr="00DB5149" w:rsidRDefault="00DB5149" w:rsidP="00DB5149">
            <w:pPr>
              <w:spacing w:before="120" w:after="120"/>
              <w:rPr>
                <w:color w:val="4D4D4D"/>
                <w:lang w:val="fi-FI"/>
              </w:rPr>
            </w:pPr>
            <w:r w:rsidRPr="00DB5149">
              <w:rPr>
                <w:color w:val="4D4D4D"/>
                <w:lang w:val="fi-FI"/>
              </w:rPr>
              <w:t>Note 3.3 - Sijoitukset link element has been linked to Osuudet osakkuusyrityksissä row</w:t>
            </w:r>
            <w:r>
              <w:rPr>
                <w:color w:val="4D4D4D"/>
                <w:lang w:val="fi-FI"/>
              </w:rPr>
              <w:t>.</w:t>
            </w:r>
          </w:p>
          <w:p w14:paraId="475CF39D"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3FAB283"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Sijoitukset section &gt; Osuudet osakkuusyrityksissä subsection</w:t>
            </w:r>
          </w:p>
          <w:p w14:paraId="539F3BAF" w14:textId="77777777" w:rsidR="00DB5149" w:rsidRPr="00DB5149" w:rsidRDefault="00DB5149" w:rsidP="00DB5149">
            <w:pPr>
              <w:spacing w:before="120" w:after="120"/>
              <w:rPr>
                <w:color w:val="4D4D4D"/>
                <w:lang w:val="fi-FI"/>
              </w:rPr>
            </w:pPr>
          </w:p>
          <w:p w14:paraId="1EC1783A" w14:textId="4C83847E" w:rsidR="00DB5149" w:rsidRPr="00DB5149" w:rsidRDefault="00DB5149" w:rsidP="00DB5149">
            <w:pPr>
              <w:spacing w:before="120" w:after="120"/>
              <w:rPr>
                <w:color w:val="4D4D4D"/>
                <w:lang w:val="fi-FI"/>
              </w:rPr>
            </w:pPr>
            <w:r w:rsidRPr="00DB5149">
              <w:rPr>
                <w:color w:val="4D4D4D"/>
                <w:lang w:val="fi-FI"/>
              </w:rPr>
              <w:t>Note 3.1 - Aineettomat hyödykkeet link element has been linked to  Konserniliikearvo row</w:t>
            </w:r>
            <w:r>
              <w:rPr>
                <w:color w:val="4D4D4D"/>
                <w:lang w:val="fi-FI"/>
              </w:rPr>
              <w:t>.</w:t>
            </w:r>
          </w:p>
          <w:p w14:paraId="7F2DFFC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2B9F2F9" w14:textId="77777777" w:rsidR="00DB5149" w:rsidRPr="00DB5149" w:rsidRDefault="00DB5149" w:rsidP="00DB5149">
            <w:pPr>
              <w:spacing w:before="120" w:after="120"/>
              <w:rPr>
                <w:color w:val="4D4D4D"/>
                <w:lang w:val="fi-FI"/>
              </w:rPr>
            </w:pPr>
            <w:r w:rsidRPr="00DB5149">
              <w:rPr>
                <w:color w:val="4D4D4D"/>
                <w:lang w:val="fi-FI"/>
              </w:rPr>
              <w:lastRenderedPageBreak/>
              <w:t>*Vuosi Raportti &gt; Tilinpäätös &gt; Tase &gt; Tase &gt; AineettomatHyödykkeet  section &gt; Konserniliikearvo subsection</w:t>
            </w:r>
          </w:p>
          <w:p w14:paraId="52AAFC2B" w14:textId="77777777" w:rsidR="00DB5149" w:rsidRPr="00DB5149" w:rsidRDefault="00DB5149" w:rsidP="00DB5149">
            <w:pPr>
              <w:spacing w:before="120" w:after="120"/>
              <w:rPr>
                <w:color w:val="4D4D4D"/>
                <w:lang w:val="fi-FI"/>
              </w:rPr>
            </w:pPr>
          </w:p>
          <w:p w14:paraId="0498E2EE" w14:textId="6C7EA562" w:rsidR="00DB5149" w:rsidRPr="00DB5149" w:rsidRDefault="00DB5149" w:rsidP="00DB5149">
            <w:pPr>
              <w:spacing w:before="120" w:after="120"/>
              <w:rPr>
                <w:color w:val="4D4D4D"/>
                <w:lang w:val="en-US"/>
              </w:rPr>
            </w:pPr>
            <w:r w:rsidRPr="00DB5149">
              <w:rPr>
                <w:color w:val="4D4D4D"/>
                <w:lang w:val="en-US"/>
              </w:rPr>
              <w:t>Note 3.1 - Aineettomat hyödykkeet has been removed as it was not linked correctly</w:t>
            </w:r>
            <w:r>
              <w:rPr>
                <w:color w:val="4D4D4D"/>
                <w:lang w:val="en-US"/>
              </w:rPr>
              <w:t>.</w:t>
            </w:r>
          </w:p>
          <w:p w14:paraId="784667C0"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0071FCB"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AineettomatHyödykkeet section &gt; Ennakkomaksut subsection</w:t>
            </w:r>
          </w:p>
          <w:p w14:paraId="6C5B9013" w14:textId="77777777" w:rsidR="00DB5149" w:rsidRPr="00DB5149" w:rsidRDefault="00DB5149" w:rsidP="00DB5149">
            <w:pPr>
              <w:spacing w:before="120" w:after="120"/>
              <w:rPr>
                <w:color w:val="4D4D4D"/>
                <w:lang w:val="fi-FI"/>
              </w:rPr>
            </w:pPr>
          </w:p>
          <w:p w14:paraId="0FB3273C" w14:textId="519B8D66" w:rsidR="00DB5149" w:rsidRPr="00DB5149" w:rsidRDefault="00DB5149" w:rsidP="00DB5149">
            <w:pPr>
              <w:spacing w:before="120" w:after="120"/>
              <w:rPr>
                <w:color w:val="4D4D4D"/>
                <w:lang w:val="en-US"/>
              </w:rPr>
            </w:pPr>
            <w:r w:rsidRPr="00DB5149">
              <w:rPr>
                <w:color w:val="4D4D4D"/>
                <w:lang w:val="en-US"/>
              </w:rPr>
              <w:t>Note 3.2 - Aineelliset hyödykkeet has been removed as it was not linked correctly</w:t>
            </w:r>
            <w:r>
              <w:rPr>
                <w:color w:val="4D4D4D"/>
                <w:lang w:val="en-US"/>
              </w:rPr>
              <w:t>.</w:t>
            </w:r>
          </w:p>
          <w:p w14:paraId="66F4E5DD"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C232A8C"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Aineellisethyödykkeet section &gt; Ennakkomaksut ja keskeneräiset hankinnat subsection</w:t>
            </w:r>
          </w:p>
          <w:p w14:paraId="4C241FD7" w14:textId="77777777" w:rsidR="00DB5149" w:rsidRPr="00DB5149" w:rsidRDefault="00DB5149" w:rsidP="00DB5149">
            <w:pPr>
              <w:spacing w:before="120" w:after="120"/>
              <w:rPr>
                <w:color w:val="4D4D4D"/>
                <w:lang w:val="fi-FI"/>
              </w:rPr>
            </w:pPr>
          </w:p>
          <w:p w14:paraId="20E652EC" w14:textId="578C5201" w:rsidR="00DB5149" w:rsidRPr="00DB5149" w:rsidRDefault="00DB5149" w:rsidP="00DB5149">
            <w:pPr>
              <w:spacing w:before="120" w:after="120"/>
              <w:rPr>
                <w:color w:val="4D4D4D"/>
                <w:lang w:val="en-US"/>
              </w:rPr>
            </w:pPr>
            <w:r w:rsidRPr="00DB5149">
              <w:rPr>
                <w:color w:val="4D4D4D"/>
                <w:lang w:val="en-US"/>
              </w:rPr>
              <w:t>Note 5.3 - Lyhytaikaiset saamiset has been removed as it was not linked correctly</w:t>
            </w:r>
            <w:r>
              <w:rPr>
                <w:color w:val="4D4D4D"/>
                <w:lang w:val="en-US"/>
              </w:rPr>
              <w:t>.</w:t>
            </w:r>
          </w:p>
          <w:p w14:paraId="3F07FD1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3084BDD6"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Sijoitukset section &gt; Saamiset saman konsernin yrityksiltä subsection</w:t>
            </w:r>
          </w:p>
          <w:p w14:paraId="6F737ED9" w14:textId="77777777" w:rsidR="00DB5149" w:rsidRPr="00DB5149" w:rsidRDefault="00DB5149" w:rsidP="00DB5149">
            <w:pPr>
              <w:spacing w:before="120" w:after="120"/>
              <w:rPr>
                <w:color w:val="4D4D4D"/>
                <w:lang w:val="fi-FI"/>
              </w:rPr>
            </w:pPr>
          </w:p>
          <w:p w14:paraId="3CD64F4E" w14:textId="7A1B944E" w:rsidR="00DB5149" w:rsidRPr="00DB5149" w:rsidRDefault="00DB5149" w:rsidP="00DB5149">
            <w:pPr>
              <w:spacing w:before="120" w:after="120"/>
              <w:rPr>
                <w:color w:val="4D4D4D"/>
                <w:lang w:val="en-US"/>
              </w:rPr>
            </w:pPr>
            <w:r w:rsidRPr="00DB5149">
              <w:rPr>
                <w:color w:val="4D4D4D"/>
                <w:lang w:val="en-US"/>
              </w:rPr>
              <w:t>Note 5.3 - Lyhytaikaiset saamiset has been removed as it was not linked correctly</w:t>
            </w:r>
            <w:r>
              <w:rPr>
                <w:color w:val="4D4D4D"/>
                <w:lang w:val="en-US"/>
              </w:rPr>
              <w:t>.</w:t>
            </w:r>
          </w:p>
          <w:p w14:paraId="04AD4293"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5DFAFB6"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Sijoitukset section &gt; Saamiset omistusyhteisyrityksiltä subsection</w:t>
            </w:r>
          </w:p>
          <w:p w14:paraId="71649655" w14:textId="77777777" w:rsidR="00DB5149" w:rsidRPr="00DB5149" w:rsidRDefault="00DB5149" w:rsidP="00DB5149">
            <w:pPr>
              <w:spacing w:before="120" w:after="120"/>
              <w:rPr>
                <w:color w:val="4D4D4D"/>
                <w:lang w:val="fi-FI"/>
              </w:rPr>
            </w:pPr>
          </w:p>
          <w:p w14:paraId="3AE82414" w14:textId="0F156AF3" w:rsidR="00DB5149" w:rsidRPr="00DB5149" w:rsidRDefault="00DB5149" w:rsidP="00DB5149">
            <w:pPr>
              <w:spacing w:before="120" w:after="120"/>
              <w:rPr>
                <w:color w:val="4D4D4D"/>
                <w:lang w:val="fi-FI"/>
              </w:rPr>
            </w:pPr>
            <w:r w:rsidRPr="00DB5149">
              <w:rPr>
                <w:color w:val="4D4D4D"/>
                <w:lang w:val="fi-FI"/>
              </w:rPr>
              <w:lastRenderedPageBreak/>
              <w:t>Note 5.2 - Pitkäaikaiset saamiset has been linked to Saamiset osakkuusyrityksiltä row</w:t>
            </w:r>
            <w:r>
              <w:rPr>
                <w:color w:val="4D4D4D"/>
                <w:lang w:val="fi-FI"/>
              </w:rPr>
              <w:t>.</w:t>
            </w:r>
          </w:p>
          <w:p w14:paraId="76BCEE00"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90374EE"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Sijoitukset section &gt; Saamiset osakkuusyrityksiltä subsection</w:t>
            </w:r>
          </w:p>
          <w:p w14:paraId="24A99CEA" w14:textId="77777777" w:rsidR="00DB5149" w:rsidRPr="00DB5149" w:rsidRDefault="00DB5149" w:rsidP="00DB5149">
            <w:pPr>
              <w:spacing w:before="120" w:after="120"/>
              <w:rPr>
                <w:color w:val="4D4D4D"/>
                <w:lang w:val="fi-FI"/>
              </w:rPr>
            </w:pPr>
          </w:p>
          <w:p w14:paraId="19F5774E" w14:textId="60ABD117" w:rsidR="00DB5149" w:rsidRPr="00DB5149" w:rsidRDefault="00DB5149" w:rsidP="00DB5149">
            <w:pPr>
              <w:spacing w:before="120" w:after="120"/>
              <w:rPr>
                <w:color w:val="4D4D4D"/>
                <w:lang w:val="en-US"/>
              </w:rPr>
            </w:pPr>
            <w:r w:rsidRPr="00DB5149">
              <w:rPr>
                <w:color w:val="4D4D4D"/>
                <w:lang w:val="en-US"/>
              </w:rPr>
              <w:t xml:space="preserve">Note 5.3 - Lyhytaikaiset saamiset has been removed as it was not linked correctly and Note 5.2 - Pitkäaikaiset saamiset link element </w:t>
            </w:r>
            <w:r w:rsidR="00A27F2F" w:rsidRPr="00DB5149">
              <w:rPr>
                <w:color w:val="4D4D4D"/>
                <w:lang w:val="en-US"/>
              </w:rPr>
              <w:t>has been</w:t>
            </w:r>
            <w:r w:rsidRPr="00DB5149">
              <w:rPr>
                <w:color w:val="4D4D4D"/>
                <w:lang w:val="en-US"/>
              </w:rPr>
              <w:t xml:space="preserve"> linked to Muut saamiset row</w:t>
            </w:r>
            <w:r>
              <w:rPr>
                <w:color w:val="4D4D4D"/>
                <w:lang w:val="en-US"/>
              </w:rPr>
              <w:t>.</w:t>
            </w:r>
          </w:p>
          <w:p w14:paraId="78EEAAF2"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77210E48"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Sijoitukset section &gt; Muut saamiset subsection</w:t>
            </w:r>
          </w:p>
          <w:p w14:paraId="4A2DD079" w14:textId="77777777" w:rsidR="00DB5149" w:rsidRPr="00DB5149" w:rsidRDefault="00DB5149" w:rsidP="00DB5149">
            <w:pPr>
              <w:spacing w:before="120" w:after="120"/>
              <w:rPr>
                <w:color w:val="4D4D4D"/>
                <w:lang w:val="fi-FI"/>
              </w:rPr>
            </w:pPr>
          </w:p>
          <w:p w14:paraId="5AA39696" w14:textId="3280A23C" w:rsidR="00DB5149" w:rsidRPr="00DB5149" w:rsidRDefault="00DB5149" w:rsidP="00DB5149">
            <w:pPr>
              <w:spacing w:before="120" w:after="120"/>
              <w:rPr>
                <w:color w:val="4D4D4D"/>
                <w:lang w:val="en-US"/>
              </w:rPr>
            </w:pPr>
            <w:r w:rsidRPr="00DB5149">
              <w:rPr>
                <w:color w:val="4D4D4D"/>
                <w:lang w:val="en-US"/>
              </w:rPr>
              <w:t>Note 5.2 - Pitkäaikaiset saamiset has been removed as it was not linked correctly</w:t>
            </w:r>
            <w:r>
              <w:rPr>
                <w:color w:val="4D4D4D"/>
                <w:lang w:val="en-US"/>
              </w:rPr>
              <w:t>.</w:t>
            </w:r>
          </w:p>
          <w:p w14:paraId="50D4D028"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F427C4E"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Myyntisaamiset subsection</w:t>
            </w:r>
          </w:p>
          <w:p w14:paraId="04A773C9" w14:textId="77777777" w:rsidR="00DB5149" w:rsidRPr="00DB5149" w:rsidRDefault="00DB5149" w:rsidP="00DB5149">
            <w:pPr>
              <w:spacing w:before="120" w:after="120"/>
              <w:rPr>
                <w:color w:val="4D4D4D"/>
                <w:lang w:val="fi-FI"/>
              </w:rPr>
            </w:pPr>
          </w:p>
          <w:p w14:paraId="2711A962" w14:textId="07E79CBA" w:rsidR="00DB5149" w:rsidRPr="00DB5149" w:rsidRDefault="00DB5149" w:rsidP="00DB5149">
            <w:pPr>
              <w:spacing w:before="120" w:after="120"/>
              <w:rPr>
                <w:color w:val="4D4D4D"/>
                <w:lang w:val="en-US"/>
              </w:rPr>
            </w:pPr>
            <w:r w:rsidRPr="00DB5149">
              <w:rPr>
                <w:color w:val="4D4D4D"/>
                <w:lang w:val="en-US"/>
              </w:rPr>
              <w:t>Note 5.2 - Pitkäaikaiset saamiset has been removed as it was not linked correctly</w:t>
            </w:r>
            <w:r>
              <w:rPr>
                <w:color w:val="4D4D4D"/>
                <w:lang w:val="en-US"/>
              </w:rPr>
              <w:t>.</w:t>
            </w:r>
          </w:p>
          <w:p w14:paraId="6B9BD36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4098569"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Saamiset saman konsernin yrityksiltä subsection</w:t>
            </w:r>
          </w:p>
          <w:p w14:paraId="0C4FDE25" w14:textId="77777777" w:rsidR="00DB5149" w:rsidRPr="00DB5149" w:rsidRDefault="00DB5149" w:rsidP="00DB5149">
            <w:pPr>
              <w:spacing w:before="120" w:after="120"/>
              <w:rPr>
                <w:color w:val="4D4D4D"/>
                <w:lang w:val="fi-FI"/>
              </w:rPr>
            </w:pPr>
          </w:p>
          <w:p w14:paraId="6F09F27A" w14:textId="5B744603" w:rsidR="00DB5149" w:rsidRPr="00DB5149" w:rsidRDefault="00DB5149" w:rsidP="00DB5149">
            <w:pPr>
              <w:spacing w:before="120" w:after="120"/>
              <w:rPr>
                <w:color w:val="4D4D4D"/>
                <w:lang w:val="fi-FI"/>
              </w:rPr>
            </w:pPr>
            <w:r w:rsidRPr="00DB5149">
              <w:rPr>
                <w:color w:val="4D4D4D"/>
                <w:lang w:val="fi-FI"/>
              </w:rPr>
              <w:t>Note 5.3 - Lyhytaikaiset saamiset has been linked to Saamiset osakkuusyrityksiltä row</w:t>
            </w:r>
            <w:r>
              <w:rPr>
                <w:color w:val="4D4D4D"/>
                <w:lang w:val="fi-FI"/>
              </w:rPr>
              <w:t>.</w:t>
            </w:r>
          </w:p>
          <w:p w14:paraId="6BA825A2"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CB8A6AC" w14:textId="77777777" w:rsidR="00DB5149" w:rsidRPr="00DB5149" w:rsidRDefault="00DB5149" w:rsidP="00DB5149">
            <w:pPr>
              <w:spacing w:before="120" w:after="120"/>
              <w:rPr>
                <w:color w:val="4D4D4D"/>
                <w:lang w:val="fi-FI"/>
              </w:rPr>
            </w:pPr>
            <w:r w:rsidRPr="00DB5149">
              <w:rPr>
                <w:color w:val="4D4D4D"/>
                <w:lang w:val="fi-FI"/>
              </w:rPr>
              <w:lastRenderedPageBreak/>
              <w:t>*Vuosi Raportti &gt; Tilinpäätös &gt; Tase &gt; Tase &gt; Saamiset section &gt; Saamiset osakkuusyrityksiltä subsection</w:t>
            </w:r>
          </w:p>
          <w:p w14:paraId="42DEE0D6" w14:textId="77777777" w:rsidR="00DB5149" w:rsidRPr="00DB5149" w:rsidRDefault="00DB5149" w:rsidP="00DB5149">
            <w:pPr>
              <w:spacing w:before="120" w:after="120"/>
              <w:rPr>
                <w:color w:val="4D4D4D"/>
                <w:lang w:val="fi-FI"/>
              </w:rPr>
            </w:pPr>
          </w:p>
          <w:p w14:paraId="7B644F19" w14:textId="7F87D8CF" w:rsidR="00DB5149" w:rsidRPr="00DB5149" w:rsidRDefault="00DB5149" w:rsidP="00DB5149">
            <w:pPr>
              <w:spacing w:before="120" w:after="120"/>
              <w:rPr>
                <w:color w:val="4D4D4D"/>
                <w:lang w:val="en-US"/>
              </w:rPr>
            </w:pPr>
            <w:r w:rsidRPr="00DB5149">
              <w:rPr>
                <w:color w:val="4D4D4D"/>
                <w:lang w:val="en-US"/>
              </w:rPr>
              <w:t>Note 5.2 - Pitkäaikaiset saamiset has been removed as it was not linked correctly</w:t>
            </w:r>
            <w:r>
              <w:rPr>
                <w:color w:val="4D4D4D"/>
                <w:lang w:val="en-US"/>
              </w:rPr>
              <w:t>.</w:t>
            </w:r>
          </w:p>
          <w:p w14:paraId="523B7EB9"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4F7956CC"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Saamiset omistusyhteysyrityksiltä subsection</w:t>
            </w:r>
          </w:p>
          <w:p w14:paraId="7D03B6E8" w14:textId="77777777" w:rsidR="00DB5149" w:rsidRPr="00DB5149" w:rsidRDefault="00DB5149" w:rsidP="00DB5149">
            <w:pPr>
              <w:spacing w:before="120" w:after="120"/>
              <w:rPr>
                <w:color w:val="4D4D4D"/>
                <w:lang w:val="fi-FI"/>
              </w:rPr>
            </w:pPr>
          </w:p>
          <w:p w14:paraId="128CEA94" w14:textId="1995716A" w:rsidR="00DB5149" w:rsidRPr="00DB5149" w:rsidRDefault="00DB5149" w:rsidP="00DB5149">
            <w:pPr>
              <w:spacing w:before="120" w:after="120"/>
              <w:rPr>
                <w:color w:val="4D4D4D"/>
                <w:lang w:val="fi-FI"/>
              </w:rPr>
            </w:pPr>
            <w:r w:rsidRPr="00DB5149">
              <w:rPr>
                <w:color w:val="4D4D4D"/>
                <w:lang w:val="fi-FI"/>
              </w:rPr>
              <w:t>Note 5.3 - Lyhytaikaiset saamiset has been linked to Lainasaamiset row</w:t>
            </w:r>
            <w:r>
              <w:rPr>
                <w:color w:val="4D4D4D"/>
                <w:lang w:val="fi-FI"/>
              </w:rPr>
              <w:t>.</w:t>
            </w:r>
          </w:p>
          <w:p w14:paraId="430FF2D4"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55E3784B"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Lainasaamiset subsection</w:t>
            </w:r>
          </w:p>
          <w:p w14:paraId="128AC7D1" w14:textId="77777777" w:rsidR="00DB5149" w:rsidRPr="00DB5149" w:rsidRDefault="00DB5149" w:rsidP="00DB5149">
            <w:pPr>
              <w:spacing w:before="120" w:after="120"/>
              <w:rPr>
                <w:color w:val="4D4D4D"/>
                <w:lang w:val="fi-FI"/>
              </w:rPr>
            </w:pPr>
          </w:p>
          <w:p w14:paraId="712045FC" w14:textId="152CBEDC" w:rsidR="00DB5149" w:rsidRPr="00DB5149" w:rsidRDefault="00DB5149" w:rsidP="00DB5149">
            <w:pPr>
              <w:spacing w:before="120" w:after="120"/>
              <w:rPr>
                <w:color w:val="4D4D4D"/>
                <w:lang w:val="fi-FI"/>
              </w:rPr>
            </w:pPr>
            <w:r w:rsidRPr="00DB5149">
              <w:rPr>
                <w:color w:val="4D4D4D"/>
                <w:lang w:val="fi-FI"/>
              </w:rPr>
              <w:t>Note 5.3 - Lyhytaikaiset saamiset has been linked to Muut saamiset row</w:t>
            </w:r>
            <w:r>
              <w:rPr>
                <w:color w:val="4D4D4D"/>
                <w:lang w:val="fi-FI"/>
              </w:rPr>
              <w:t>.</w:t>
            </w:r>
          </w:p>
          <w:p w14:paraId="7E29C310"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32D3A05"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Muut saamiset subsection</w:t>
            </w:r>
          </w:p>
          <w:p w14:paraId="19179960" w14:textId="77777777" w:rsidR="00DB5149" w:rsidRPr="00DB5149" w:rsidRDefault="00DB5149" w:rsidP="00DB5149">
            <w:pPr>
              <w:spacing w:before="120" w:after="120"/>
              <w:rPr>
                <w:color w:val="4D4D4D"/>
                <w:lang w:val="fi-FI"/>
              </w:rPr>
            </w:pPr>
          </w:p>
          <w:p w14:paraId="3963BD42" w14:textId="2E8A7010" w:rsidR="00DB5149" w:rsidRPr="00DB5149" w:rsidRDefault="00DB5149" w:rsidP="00DB5149">
            <w:pPr>
              <w:spacing w:before="120" w:after="120"/>
              <w:rPr>
                <w:color w:val="4D4D4D"/>
                <w:lang w:val="fi-FI"/>
              </w:rPr>
            </w:pPr>
            <w:r w:rsidRPr="00DB5149">
              <w:rPr>
                <w:color w:val="4D4D4D"/>
                <w:lang w:val="fi-FI"/>
              </w:rPr>
              <w:t>Note 5.3 - Lyhytaikaiset saamiset has been linked to Maksamattomat osakkeet ja osuudet row</w:t>
            </w:r>
            <w:r>
              <w:rPr>
                <w:color w:val="4D4D4D"/>
                <w:lang w:val="fi-FI"/>
              </w:rPr>
              <w:t>.</w:t>
            </w:r>
          </w:p>
          <w:p w14:paraId="42606E75"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087A6469"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Maksamattomat osakkeet ja osuudet subsection</w:t>
            </w:r>
          </w:p>
          <w:p w14:paraId="5A6AC4D1" w14:textId="77777777" w:rsidR="00DB5149" w:rsidRPr="00DB5149" w:rsidRDefault="00DB5149" w:rsidP="00DB5149">
            <w:pPr>
              <w:spacing w:before="120" w:after="120"/>
              <w:rPr>
                <w:color w:val="4D4D4D"/>
                <w:lang w:val="fi-FI"/>
              </w:rPr>
            </w:pPr>
          </w:p>
          <w:p w14:paraId="4D0D7A5D" w14:textId="70A2BF1B" w:rsidR="00DB5149" w:rsidRPr="00DB5149" w:rsidRDefault="00DB5149" w:rsidP="00DB5149">
            <w:pPr>
              <w:spacing w:before="120" w:after="120"/>
              <w:rPr>
                <w:color w:val="4D4D4D"/>
                <w:lang w:val="fi-FI"/>
              </w:rPr>
            </w:pPr>
            <w:r w:rsidRPr="00DB5149">
              <w:rPr>
                <w:color w:val="4D4D4D"/>
                <w:lang w:val="fi-FI"/>
              </w:rPr>
              <w:lastRenderedPageBreak/>
              <w:t>Note 5.3 - Lyhytaikaiset saamiset has been linked to Laskennalliset verosaamiset row</w:t>
            </w:r>
            <w:r>
              <w:rPr>
                <w:color w:val="4D4D4D"/>
                <w:lang w:val="fi-FI"/>
              </w:rPr>
              <w:t>.</w:t>
            </w:r>
          </w:p>
          <w:p w14:paraId="191C25F8"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67E948F3"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Saamiset section &gt; Laskennalliset verosaamiset subsection</w:t>
            </w:r>
          </w:p>
          <w:p w14:paraId="7BA07268" w14:textId="77777777" w:rsidR="00DB5149" w:rsidRPr="00DB5149" w:rsidRDefault="00DB5149" w:rsidP="00DB5149">
            <w:pPr>
              <w:spacing w:before="120" w:after="120"/>
              <w:rPr>
                <w:color w:val="4D4D4D"/>
                <w:lang w:val="fi-FI"/>
              </w:rPr>
            </w:pPr>
          </w:p>
          <w:p w14:paraId="555201B5" w14:textId="0FF9D608" w:rsidR="00DB5149" w:rsidRPr="00DB5149" w:rsidRDefault="00DB5149" w:rsidP="00DB5149">
            <w:pPr>
              <w:spacing w:before="120" w:after="120"/>
              <w:rPr>
                <w:color w:val="4D4D4D"/>
                <w:lang w:val="fi-FI"/>
              </w:rPr>
            </w:pPr>
            <w:r w:rsidRPr="00DB5149">
              <w:rPr>
                <w:color w:val="4D4D4D"/>
                <w:lang w:val="fi-FI"/>
              </w:rPr>
              <w:t>Note 9.3 - Pitkäaikaiset velat has been linked to Velat osakkuusyrityksille row</w:t>
            </w:r>
            <w:r>
              <w:rPr>
                <w:color w:val="4D4D4D"/>
                <w:lang w:val="fi-FI"/>
              </w:rPr>
              <w:t>.</w:t>
            </w:r>
          </w:p>
          <w:p w14:paraId="46185565" w14:textId="77777777" w:rsidR="00DB5149" w:rsidRPr="00DB5149" w:rsidRDefault="00DB5149" w:rsidP="00DB5149">
            <w:pPr>
              <w:spacing w:before="120" w:after="120"/>
              <w:rPr>
                <w:i/>
                <w:iCs/>
                <w:color w:val="4D4D4D"/>
                <w:u w:val="single"/>
                <w:lang w:val="fi-FI"/>
              </w:rPr>
            </w:pPr>
            <w:r w:rsidRPr="00DB5149">
              <w:rPr>
                <w:i/>
                <w:iCs/>
                <w:color w:val="4D4D4D"/>
                <w:u w:val="single"/>
                <w:lang w:val="fi-FI"/>
              </w:rPr>
              <w:t>Location</w:t>
            </w:r>
          </w:p>
          <w:p w14:paraId="2E90D8F6"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Pitkaaikainenvieraspaaoma section &gt; Velat osakkuusyrityksille subsection</w:t>
            </w:r>
          </w:p>
          <w:p w14:paraId="05E023F9" w14:textId="77777777" w:rsidR="00DB5149" w:rsidRPr="00DB5149" w:rsidRDefault="00DB5149" w:rsidP="00DB5149">
            <w:pPr>
              <w:spacing w:before="120" w:after="120"/>
              <w:rPr>
                <w:color w:val="4D4D4D"/>
                <w:lang w:val="fi-FI"/>
              </w:rPr>
            </w:pPr>
          </w:p>
          <w:p w14:paraId="02D0A954" w14:textId="2DAF77DF" w:rsidR="00DB5149" w:rsidRPr="00DB5149" w:rsidRDefault="00DB5149" w:rsidP="00DB5149">
            <w:pPr>
              <w:spacing w:before="120" w:after="120"/>
              <w:rPr>
                <w:color w:val="4D4D4D"/>
                <w:lang w:val="en-US"/>
              </w:rPr>
            </w:pPr>
            <w:r w:rsidRPr="00DB5149">
              <w:rPr>
                <w:color w:val="4D4D4D"/>
                <w:lang w:val="en-US"/>
              </w:rPr>
              <w:t>Note 9.2 - Pääomalainat has been linked to Pääomalainat row</w:t>
            </w:r>
            <w:r w:rsidR="00B9132F">
              <w:rPr>
                <w:color w:val="4D4D4D"/>
                <w:lang w:val="en-US"/>
              </w:rPr>
              <w:t>.</w:t>
            </w:r>
          </w:p>
          <w:p w14:paraId="19FCB2E4" w14:textId="77777777" w:rsidR="00DB5149" w:rsidRPr="00B9132F" w:rsidRDefault="00DB5149" w:rsidP="00DB5149">
            <w:pPr>
              <w:spacing w:before="120" w:after="120"/>
              <w:rPr>
                <w:i/>
                <w:iCs/>
                <w:color w:val="4D4D4D"/>
                <w:u w:val="single"/>
                <w:lang w:val="en-US"/>
              </w:rPr>
            </w:pPr>
            <w:r w:rsidRPr="00B9132F">
              <w:rPr>
                <w:i/>
                <w:iCs/>
                <w:color w:val="4D4D4D"/>
                <w:u w:val="single"/>
                <w:lang w:val="en-US"/>
              </w:rPr>
              <w:t>Location</w:t>
            </w:r>
          </w:p>
          <w:p w14:paraId="0E67913A"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Pitkaaikainenvieraspaaoma section &gt; Pääomalainat subsection</w:t>
            </w:r>
          </w:p>
          <w:p w14:paraId="363B119F" w14:textId="77777777" w:rsidR="00DB5149" w:rsidRPr="00DB5149" w:rsidRDefault="00DB5149" w:rsidP="00DB5149">
            <w:pPr>
              <w:spacing w:before="120" w:after="120"/>
              <w:rPr>
                <w:color w:val="4D4D4D"/>
                <w:lang w:val="fi-FI"/>
              </w:rPr>
            </w:pPr>
          </w:p>
          <w:p w14:paraId="131FD968" w14:textId="3F968240" w:rsidR="00DB5149" w:rsidRPr="00DB5149" w:rsidRDefault="00DB5149" w:rsidP="00DB5149">
            <w:pPr>
              <w:spacing w:before="120" w:after="120"/>
              <w:rPr>
                <w:color w:val="4D4D4D"/>
                <w:lang w:val="en-US"/>
              </w:rPr>
            </w:pPr>
            <w:r w:rsidRPr="00DB5149">
              <w:rPr>
                <w:color w:val="4D4D4D"/>
                <w:lang w:val="en-US"/>
              </w:rPr>
              <w:t>Note 9.2 - Pääomalainat has been linked to Pääomalainat row</w:t>
            </w:r>
            <w:r w:rsidR="00B9132F">
              <w:rPr>
                <w:color w:val="4D4D4D"/>
                <w:lang w:val="en-US"/>
              </w:rPr>
              <w:t>.</w:t>
            </w:r>
          </w:p>
          <w:p w14:paraId="47E419B0" w14:textId="77777777" w:rsidR="00DB5149" w:rsidRPr="00B9132F" w:rsidRDefault="00DB5149" w:rsidP="00DB5149">
            <w:pPr>
              <w:spacing w:before="120" w:after="120"/>
              <w:rPr>
                <w:i/>
                <w:iCs/>
                <w:color w:val="4D4D4D"/>
                <w:u w:val="single"/>
                <w:lang w:val="en-US"/>
              </w:rPr>
            </w:pPr>
            <w:r w:rsidRPr="00B9132F">
              <w:rPr>
                <w:i/>
                <w:iCs/>
                <w:color w:val="4D4D4D"/>
                <w:u w:val="single"/>
                <w:lang w:val="en-US"/>
              </w:rPr>
              <w:t>Location</w:t>
            </w:r>
          </w:p>
          <w:p w14:paraId="14BA438A"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Pääomalainat subsection</w:t>
            </w:r>
          </w:p>
          <w:p w14:paraId="48BDCD5D" w14:textId="77777777" w:rsidR="00DB5149" w:rsidRPr="00DB5149" w:rsidRDefault="00DB5149" w:rsidP="00DB5149">
            <w:pPr>
              <w:spacing w:before="120" w:after="120"/>
              <w:rPr>
                <w:color w:val="4D4D4D"/>
                <w:lang w:val="fi-FI"/>
              </w:rPr>
            </w:pPr>
          </w:p>
          <w:p w14:paraId="347C4685" w14:textId="4DD61D8A"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1EAA3F13"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04427ED1" w14:textId="77777777" w:rsidR="00DB5149" w:rsidRPr="00DB5149" w:rsidRDefault="00DB5149" w:rsidP="00DB5149">
            <w:pPr>
              <w:spacing w:before="120" w:after="120"/>
              <w:rPr>
                <w:color w:val="4D4D4D"/>
                <w:lang w:val="fi-FI"/>
              </w:rPr>
            </w:pPr>
            <w:r w:rsidRPr="00DB5149">
              <w:rPr>
                <w:color w:val="4D4D4D"/>
                <w:lang w:val="fi-FI"/>
              </w:rPr>
              <w:lastRenderedPageBreak/>
              <w:t>*Vuosi Raportti &gt; Tilinpäätös &gt; Tase &gt; Tase &gt; Lyhytaikainenvieraspaaoma section &gt; Joukkovelkakirjalainat subsection</w:t>
            </w:r>
          </w:p>
          <w:p w14:paraId="0607D346" w14:textId="77777777" w:rsidR="00DB5149" w:rsidRPr="00DB5149" w:rsidRDefault="00DB5149" w:rsidP="00DB5149">
            <w:pPr>
              <w:spacing w:before="120" w:after="120"/>
              <w:rPr>
                <w:color w:val="4D4D4D"/>
                <w:lang w:val="fi-FI"/>
              </w:rPr>
            </w:pPr>
          </w:p>
          <w:p w14:paraId="7540D282" w14:textId="43FE517B"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52D8BA44"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5F6E920D"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Vaihtovelkakirjalainat subsection</w:t>
            </w:r>
          </w:p>
          <w:p w14:paraId="2FE5E446" w14:textId="77777777" w:rsidR="00DB5149" w:rsidRPr="00DB5149" w:rsidRDefault="00DB5149" w:rsidP="00DB5149">
            <w:pPr>
              <w:spacing w:before="120" w:after="120"/>
              <w:rPr>
                <w:color w:val="4D4D4D"/>
                <w:lang w:val="fi-FI"/>
              </w:rPr>
            </w:pPr>
          </w:p>
          <w:p w14:paraId="21732C52" w14:textId="3040A97B"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5A7805ED"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49884185"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Lainat rahoituslaitoksilta subsection</w:t>
            </w:r>
          </w:p>
          <w:p w14:paraId="0B465ECA" w14:textId="77777777" w:rsidR="00DB5149" w:rsidRPr="00DB5149" w:rsidRDefault="00DB5149" w:rsidP="00DB5149">
            <w:pPr>
              <w:spacing w:before="120" w:after="120"/>
              <w:rPr>
                <w:color w:val="4D4D4D"/>
                <w:lang w:val="fi-FI"/>
              </w:rPr>
            </w:pPr>
          </w:p>
          <w:p w14:paraId="25AF2C33" w14:textId="7294C972"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4C3F5893"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3535D426"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Takaisinlainat työeläkevakuutuslaitoksilta subsection</w:t>
            </w:r>
          </w:p>
          <w:p w14:paraId="6D1879FD" w14:textId="77777777" w:rsidR="00DB5149" w:rsidRPr="00DB5149" w:rsidRDefault="00DB5149" w:rsidP="00DB5149">
            <w:pPr>
              <w:spacing w:before="120" w:after="120"/>
              <w:rPr>
                <w:color w:val="4D4D4D"/>
                <w:lang w:val="fi-FI"/>
              </w:rPr>
            </w:pPr>
          </w:p>
          <w:p w14:paraId="5F0CC3FD" w14:textId="2F535495"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07C79C1A"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0FBC4719" w14:textId="77777777" w:rsidR="00DB5149" w:rsidRPr="00DB5149" w:rsidRDefault="00DB5149" w:rsidP="00DB5149">
            <w:pPr>
              <w:spacing w:before="120" w:after="120"/>
              <w:rPr>
                <w:color w:val="4D4D4D"/>
                <w:lang w:val="fi-FI"/>
              </w:rPr>
            </w:pPr>
            <w:r w:rsidRPr="00DB5149">
              <w:rPr>
                <w:color w:val="4D4D4D"/>
                <w:lang w:val="fi-FI"/>
              </w:rPr>
              <w:lastRenderedPageBreak/>
              <w:t>*Vuosi Raportti &gt; Tilinpäätös &gt; Tase &gt; Tase &gt; Lyhytaikainenvieraspaaoma section &gt; Saadut ennakot subsection</w:t>
            </w:r>
          </w:p>
          <w:p w14:paraId="45003FA8" w14:textId="77777777" w:rsidR="00DB5149" w:rsidRPr="00DB5149" w:rsidRDefault="00DB5149" w:rsidP="00DB5149">
            <w:pPr>
              <w:spacing w:before="120" w:after="120"/>
              <w:rPr>
                <w:color w:val="4D4D4D"/>
                <w:lang w:val="fi-FI"/>
              </w:rPr>
            </w:pPr>
          </w:p>
          <w:p w14:paraId="3596E500" w14:textId="06D0C306"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78DC0A16"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2C7BED12"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Ostovelat subsection</w:t>
            </w:r>
          </w:p>
          <w:p w14:paraId="2942A7C7" w14:textId="77777777" w:rsidR="00DB5149" w:rsidRPr="00DB5149" w:rsidRDefault="00DB5149" w:rsidP="00DB5149">
            <w:pPr>
              <w:spacing w:before="120" w:after="120"/>
              <w:rPr>
                <w:color w:val="4D4D4D"/>
                <w:lang w:val="fi-FI"/>
              </w:rPr>
            </w:pPr>
          </w:p>
          <w:p w14:paraId="7D2B47C5" w14:textId="178BC998"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006D3F8A"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7A2B450E"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Rahoitusvekselit subsection</w:t>
            </w:r>
          </w:p>
          <w:p w14:paraId="69052591" w14:textId="77777777" w:rsidR="00DB5149" w:rsidRPr="00DB5149" w:rsidRDefault="00DB5149" w:rsidP="00DB5149">
            <w:pPr>
              <w:spacing w:before="120" w:after="120"/>
              <w:rPr>
                <w:color w:val="4D4D4D"/>
                <w:lang w:val="fi-FI"/>
              </w:rPr>
            </w:pPr>
          </w:p>
          <w:p w14:paraId="057F1E3F" w14:textId="68C18A1B" w:rsidR="00DB5149" w:rsidRPr="00DB5149" w:rsidRDefault="00DB5149" w:rsidP="00DB5149">
            <w:pPr>
              <w:spacing w:before="120" w:after="120"/>
              <w:rPr>
                <w:color w:val="4D4D4D"/>
                <w:lang w:val="fi-FI"/>
              </w:rPr>
            </w:pPr>
            <w:r w:rsidRPr="00DB5149">
              <w:rPr>
                <w:color w:val="4D4D4D"/>
                <w:lang w:val="fi-FI"/>
              </w:rPr>
              <w:t>Note 9.4 - Lyhytaikaiset velat has been linked to Velat osakkuusyrityksille row</w:t>
            </w:r>
            <w:r w:rsidR="00B9132F">
              <w:rPr>
                <w:color w:val="4D4D4D"/>
                <w:lang w:val="fi-FI"/>
              </w:rPr>
              <w:t>.</w:t>
            </w:r>
          </w:p>
          <w:p w14:paraId="78B7FFF2"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45E2D56F"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Velat osakkuusyrityksille subsection</w:t>
            </w:r>
          </w:p>
          <w:p w14:paraId="2A22DA2B" w14:textId="77777777" w:rsidR="00DB5149" w:rsidRPr="00DB5149" w:rsidRDefault="00DB5149" w:rsidP="00DB5149">
            <w:pPr>
              <w:spacing w:before="120" w:after="120"/>
              <w:rPr>
                <w:color w:val="4D4D4D"/>
                <w:lang w:val="fi-FI"/>
              </w:rPr>
            </w:pPr>
          </w:p>
          <w:p w14:paraId="16186B1B" w14:textId="1111B870" w:rsidR="00DB5149" w:rsidRPr="00DB5149" w:rsidRDefault="00DB5149" w:rsidP="00DB5149">
            <w:pPr>
              <w:spacing w:before="120" w:after="120"/>
              <w:rPr>
                <w:color w:val="4D4D4D"/>
                <w:lang w:val="en-US"/>
              </w:rPr>
            </w:pPr>
            <w:r w:rsidRPr="00DB5149">
              <w:rPr>
                <w:color w:val="4D4D4D"/>
                <w:lang w:val="en-US"/>
              </w:rPr>
              <w:t>Note 9.4 - Lyhytaikaiset velat has been removed as it was not linked correctly</w:t>
            </w:r>
            <w:r w:rsidR="00B9132F">
              <w:rPr>
                <w:color w:val="4D4D4D"/>
                <w:lang w:val="en-US"/>
              </w:rPr>
              <w:t>.</w:t>
            </w:r>
          </w:p>
          <w:p w14:paraId="41D1A939"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2355D550" w14:textId="77777777" w:rsidR="00DB5149" w:rsidRPr="00DB5149" w:rsidRDefault="00DB5149" w:rsidP="00DB5149">
            <w:pPr>
              <w:spacing w:before="120" w:after="120"/>
              <w:rPr>
                <w:color w:val="4D4D4D"/>
                <w:lang w:val="fi-FI"/>
              </w:rPr>
            </w:pPr>
            <w:r w:rsidRPr="00DB5149">
              <w:rPr>
                <w:color w:val="4D4D4D"/>
                <w:lang w:val="fi-FI"/>
              </w:rPr>
              <w:t>*Vuosi Raportti &gt; Tilinpäätös &gt; Tase &gt; Tase &gt; Lyhytaikainenvieraspaaoma section &gt; Muut velat  subsection</w:t>
            </w:r>
          </w:p>
          <w:p w14:paraId="2EE51D3A" w14:textId="77777777" w:rsidR="00DB5149" w:rsidRPr="00DB5149" w:rsidRDefault="00DB5149" w:rsidP="00DB5149">
            <w:pPr>
              <w:spacing w:before="120" w:after="120"/>
              <w:rPr>
                <w:color w:val="4D4D4D"/>
                <w:lang w:val="fi-FI"/>
              </w:rPr>
            </w:pPr>
          </w:p>
          <w:p w14:paraId="269F18A2" w14:textId="6FDD5642" w:rsidR="00DB5149" w:rsidRPr="00DB5149" w:rsidRDefault="00DB5149" w:rsidP="00DB5149">
            <w:pPr>
              <w:spacing w:before="120" w:after="120"/>
              <w:rPr>
                <w:color w:val="4D4D4D"/>
                <w:lang w:val="fi-FI"/>
              </w:rPr>
            </w:pPr>
            <w:r w:rsidRPr="00DB5149">
              <w:rPr>
                <w:color w:val="4D4D4D"/>
                <w:lang w:val="fi-FI"/>
              </w:rPr>
              <w:lastRenderedPageBreak/>
              <w:t>Note 2.4 - Henkilöstöä koskevat liitetiedot has been linked to Eläkekulut row</w:t>
            </w:r>
            <w:r w:rsidR="00B9132F">
              <w:rPr>
                <w:color w:val="4D4D4D"/>
                <w:lang w:val="fi-FI"/>
              </w:rPr>
              <w:t>.</w:t>
            </w:r>
          </w:p>
          <w:p w14:paraId="4080BB2B" w14:textId="77777777" w:rsidR="00DB5149" w:rsidRPr="00B9132F" w:rsidRDefault="00DB5149" w:rsidP="00DB5149">
            <w:pPr>
              <w:spacing w:before="120" w:after="120"/>
              <w:rPr>
                <w:i/>
                <w:iCs/>
                <w:color w:val="4D4D4D"/>
                <w:u w:val="single"/>
                <w:lang w:val="fi-FI"/>
              </w:rPr>
            </w:pPr>
            <w:r w:rsidRPr="00B9132F">
              <w:rPr>
                <w:i/>
                <w:iCs/>
                <w:color w:val="4D4D4D"/>
                <w:u w:val="single"/>
                <w:lang w:val="fi-FI"/>
              </w:rPr>
              <w:t>Location</w:t>
            </w:r>
          </w:p>
          <w:p w14:paraId="259942EE"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Henkilösivukulut section &gt; Eläkekulut subsection</w:t>
            </w:r>
          </w:p>
          <w:p w14:paraId="03A963EE" w14:textId="77777777" w:rsidR="00DB5149" w:rsidRPr="00DB5149" w:rsidRDefault="00DB5149" w:rsidP="00DB5149">
            <w:pPr>
              <w:spacing w:before="120" w:after="120"/>
              <w:rPr>
                <w:color w:val="4D4D4D"/>
                <w:lang w:val="fi-FI"/>
              </w:rPr>
            </w:pPr>
          </w:p>
          <w:p w14:paraId="146B4F2C" w14:textId="64B430D7" w:rsidR="00DB5149" w:rsidRPr="00DB5149" w:rsidRDefault="00DB5149" w:rsidP="00DB5149">
            <w:pPr>
              <w:spacing w:before="120" w:after="120"/>
              <w:rPr>
                <w:color w:val="4D4D4D"/>
                <w:lang w:val="fi-FI"/>
              </w:rPr>
            </w:pPr>
            <w:r w:rsidRPr="00DB5149">
              <w:rPr>
                <w:color w:val="4D4D4D"/>
                <w:lang w:val="fi-FI"/>
              </w:rPr>
              <w:t>Note 2.4 - Henkilöstöä koskevat liitetiedot has been linked to Muut henkilösivukulut row</w:t>
            </w:r>
            <w:r w:rsidR="0054048E">
              <w:rPr>
                <w:color w:val="4D4D4D"/>
                <w:lang w:val="fi-FI"/>
              </w:rPr>
              <w:t>.</w:t>
            </w:r>
          </w:p>
          <w:p w14:paraId="73C8F6D1"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7FB193BA"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Henkilösivukulut section &gt; Muut henkilösivukulut subsection</w:t>
            </w:r>
          </w:p>
          <w:p w14:paraId="5A7D44AC" w14:textId="77777777" w:rsidR="00DB5149" w:rsidRPr="00DB5149" w:rsidRDefault="00DB5149" w:rsidP="00DB5149">
            <w:pPr>
              <w:spacing w:before="120" w:after="120"/>
              <w:rPr>
                <w:color w:val="4D4D4D"/>
                <w:lang w:val="fi-FI"/>
              </w:rPr>
            </w:pPr>
          </w:p>
          <w:p w14:paraId="12C06F4D" w14:textId="6FC29978" w:rsidR="00DB5149" w:rsidRPr="00DB5149" w:rsidRDefault="00DB5149" w:rsidP="00DB5149">
            <w:pPr>
              <w:spacing w:before="120" w:after="120"/>
              <w:rPr>
                <w:color w:val="4D4D4D"/>
                <w:lang w:val="fi-FI"/>
              </w:rPr>
            </w:pPr>
            <w:r w:rsidRPr="00DB5149">
              <w:rPr>
                <w:color w:val="4D4D4D"/>
                <w:lang w:val="fi-FI"/>
              </w:rPr>
              <w:t>Note 2.5.3 - Konserniliikearvon poisto ja konsernireservin vähennys has been linked to Konserniliike-arvon poisto ja konsernireservin vähennys  row</w:t>
            </w:r>
            <w:r w:rsidR="0054048E">
              <w:rPr>
                <w:color w:val="4D4D4D"/>
                <w:lang w:val="fi-FI"/>
              </w:rPr>
              <w:t>.</w:t>
            </w:r>
          </w:p>
          <w:p w14:paraId="7B7A9743"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2909F1AF"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Poistotjaarvonalentumiset section &gt; Konserniliike-arvon poisto ja konsernireservin vähennys subsection</w:t>
            </w:r>
          </w:p>
          <w:p w14:paraId="7D89824A" w14:textId="77777777" w:rsidR="00DB5149" w:rsidRPr="00DB5149" w:rsidRDefault="00DB5149" w:rsidP="00DB5149">
            <w:pPr>
              <w:spacing w:before="120" w:after="120"/>
              <w:rPr>
                <w:color w:val="4D4D4D"/>
                <w:lang w:val="fi-FI"/>
              </w:rPr>
            </w:pPr>
          </w:p>
          <w:p w14:paraId="1F58482C" w14:textId="178689FB" w:rsidR="00DB5149" w:rsidRPr="00DB5149" w:rsidRDefault="00DB5149" w:rsidP="00DB5149">
            <w:pPr>
              <w:spacing w:before="120" w:after="120"/>
              <w:rPr>
                <w:color w:val="4D4D4D"/>
                <w:lang w:val="fi-FI"/>
              </w:rPr>
            </w:pPr>
            <w:r w:rsidRPr="00DB5149">
              <w:rPr>
                <w:color w:val="4D4D4D"/>
                <w:lang w:val="fi-FI"/>
              </w:rPr>
              <w:t>Note 2.10 - Rahoitustuotot ja -kulut has been linked to Osuus osakkuusyritysten voitosta  row</w:t>
            </w:r>
            <w:r w:rsidR="0054048E">
              <w:rPr>
                <w:color w:val="4D4D4D"/>
                <w:lang w:val="fi-FI"/>
              </w:rPr>
              <w:t>.</w:t>
            </w:r>
          </w:p>
          <w:p w14:paraId="18D57A0E"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50B83C28"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Osuus osakkuusyritysten voitosta subsection</w:t>
            </w:r>
          </w:p>
          <w:p w14:paraId="46E8B8E7" w14:textId="77777777" w:rsidR="00DB5149" w:rsidRPr="00DB5149" w:rsidRDefault="00DB5149" w:rsidP="00DB5149">
            <w:pPr>
              <w:spacing w:before="120" w:after="120"/>
              <w:rPr>
                <w:color w:val="4D4D4D"/>
                <w:lang w:val="fi-FI"/>
              </w:rPr>
            </w:pPr>
          </w:p>
          <w:p w14:paraId="690A3EBF" w14:textId="1F681F8D" w:rsidR="00DB5149" w:rsidRPr="00DB5149" w:rsidRDefault="00DB5149" w:rsidP="00DB5149">
            <w:pPr>
              <w:spacing w:before="120" w:after="120"/>
              <w:rPr>
                <w:color w:val="4D4D4D"/>
                <w:lang w:val="fi-FI"/>
              </w:rPr>
            </w:pPr>
            <w:r w:rsidRPr="00DB5149">
              <w:rPr>
                <w:color w:val="4D4D4D"/>
                <w:lang w:val="fi-FI"/>
              </w:rPr>
              <w:lastRenderedPageBreak/>
              <w:t>Note 2.10 - Rahoitustuotot ja -kulut has been linked to Tuotot osuuksista saman konsernin yrityksissä row</w:t>
            </w:r>
            <w:r w:rsidR="0054048E">
              <w:rPr>
                <w:color w:val="4D4D4D"/>
                <w:lang w:val="fi-FI"/>
              </w:rPr>
              <w:t>.</w:t>
            </w:r>
          </w:p>
          <w:p w14:paraId="49161481"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6F1D8103"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Tuotot osuuksista saman konsernin yrityksissä subsection</w:t>
            </w:r>
          </w:p>
          <w:p w14:paraId="59EB3C5C" w14:textId="77777777" w:rsidR="00DB5149" w:rsidRPr="00DB5149" w:rsidRDefault="00DB5149" w:rsidP="00DB5149">
            <w:pPr>
              <w:spacing w:before="120" w:after="120"/>
              <w:rPr>
                <w:color w:val="4D4D4D"/>
                <w:lang w:val="fi-FI"/>
              </w:rPr>
            </w:pPr>
          </w:p>
          <w:p w14:paraId="30778165" w14:textId="788F34FE" w:rsidR="00DB5149" w:rsidRPr="00DB5149" w:rsidRDefault="00DB5149" w:rsidP="00DB5149">
            <w:pPr>
              <w:spacing w:before="120" w:after="120"/>
              <w:rPr>
                <w:color w:val="4D4D4D"/>
                <w:lang w:val="fi-FI"/>
              </w:rPr>
            </w:pPr>
            <w:r w:rsidRPr="00DB5149">
              <w:rPr>
                <w:color w:val="4D4D4D"/>
                <w:lang w:val="fi-FI"/>
              </w:rPr>
              <w:t>Note 2.10 - Rahoitustuotot ja -kulut has been linked to Tuotot osuuksista omistusyhteysyrityksissä row</w:t>
            </w:r>
            <w:r w:rsidR="0054048E">
              <w:rPr>
                <w:color w:val="4D4D4D"/>
                <w:lang w:val="fi-FI"/>
              </w:rPr>
              <w:t>.</w:t>
            </w:r>
          </w:p>
          <w:p w14:paraId="73ABCFB6"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214C7906"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Tuotot osuuksista omistusyhteysyrityksissä subsection</w:t>
            </w:r>
          </w:p>
          <w:p w14:paraId="0DCB910E" w14:textId="77777777" w:rsidR="00DB5149" w:rsidRPr="00DB5149" w:rsidRDefault="00DB5149" w:rsidP="00DB5149">
            <w:pPr>
              <w:spacing w:before="120" w:after="120"/>
              <w:rPr>
                <w:color w:val="4D4D4D"/>
                <w:lang w:val="fi-FI"/>
              </w:rPr>
            </w:pPr>
          </w:p>
          <w:p w14:paraId="55889090" w14:textId="28F0ED22" w:rsidR="00DB5149" w:rsidRPr="00DB5149" w:rsidRDefault="00DB5149" w:rsidP="00DB5149">
            <w:pPr>
              <w:spacing w:before="120" w:after="120"/>
              <w:rPr>
                <w:color w:val="4D4D4D"/>
                <w:lang w:val="fi-FI"/>
              </w:rPr>
            </w:pPr>
            <w:r w:rsidRPr="00DB5149">
              <w:rPr>
                <w:color w:val="4D4D4D"/>
                <w:lang w:val="fi-FI"/>
              </w:rPr>
              <w:t>Note 2.10 - Rahoitustuotot ja -kulut has been linked to Osuus osakkuusyritysten tappiosta row</w:t>
            </w:r>
            <w:r w:rsidR="0054048E">
              <w:rPr>
                <w:color w:val="4D4D4D"/>
                <w:lang w:val="fi-FI"/>
              </w:rPr>
              <w:t>.</w:t>
            </w:r>
          </w:p>
          <w:p w14:paraId="731ED347"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009C4B60"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Osuus osakkuusyritysten tappiosta subsection</w:t>
            </w:r>
          </w:p>
          <w:p w14:paraId="070449AA" w14:textId="77777777" w:rsidR="00DB5149" w:rsidRPr="00DB5149" w:rsidRDefault="00DB5149" w:rsidP="00DB5149">
            <w:pPr>
              <w:spacing w:before="120" w:after="120"/>
              <w:rPr>
                <w:color w:val="4D4D4D"/>
                <w:lang w:val="fi-FI"/>
              </w:rPr>
            </w:pPr>
          </w:p>
          <w:p w14:paraId="4A8AC38B" w14:textId="3DC60ABE" w:rsidR="00DB5149" w:rsidRPr="00DB5149" w:rsidRDefault="00DB5149" w:rsidP="00DB5149">
            <w:pPr>
              <w:spacing w:before="120" w:after="120"/>
              <w:rPr>
                <w:color w:val="4D4D4D"/>
                <w:lang w:val="fi-FI"/>
              </w:rPr>
            </w:pPr>
            <w:r w:rsidRPr="00DB5149">
              <w:rPr>
                <w:color w:val="4D4D4D"/>
                <w:lang w:val="fi-FI"/>
              </w:rPr>
              <w:t>Note 2.10 - Rahoitustuotot ja -kulut has been linked to Arvonalentumiset pysyvien vastaavien sijoituksista row</w:t>
            </w:r>
            <w:r w:rsidR="0054048E">
              <w:rPr>
                <w:color w:val="4D4D4D"/>
                <w:lang w:val="fi-FI"/>
              </w:rPr>
              <w:t>.</w:t>
            </w:r>
          </w:p>
          <w:p w14:paraId="487C8719"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6C5792E9"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Arvonalentumiset pysyvien vastaavien sijoituksista subsection</w:t>
            </w:r>
          </w:p>
          <w:p w14:paraId="76ABE3C3" w14:textId="77777777" w:rsidR="00DB5149" w:rsidRPr="00DB5149" w:rsidRDefault="00DB5149" w:rsidP="00DB5149">
            <w:pPr>
              <w:spacing w:before="120" w:after="120"/>
              <w:rPr>
                <w:color w:val="4D4D4D"/>
                <w:lang w:val="fi-FI"/>
              </w:rPr>
            </w:pPr>
          </w:p>
          <w:p w14:paraId="3B4D9811" w14:textId="7196E93F" w:rsidR="00DB5149" w:rsidRPr="00DB5149" w:rsidRDefault="00DB5149" w:rsidP="00DB5149">
            <w:pPr>
              <w:spacing w:before="120" w:after="120"/>
              <w:rPr>
                <w:color w:val="4D4D4D"/>
                <w:lang w:val="fi-FI"/>
              </w:rPr>
            </w:pPr>
            <w:r w:rsidRPr="00DB5149">
              <w:rPr>
                <w:color w:val="4D4D4D"/>
                <w:lang w:val="fi-FI"/>
              </w:rPr>
              <w:lastRenderedPageBreak/>
              <w:t>Note 2.10 - Rahoitustuotot ja -kulut has been linked to Arvonalentumiset vaihtuvien vastaavien rahoitusarvopapereista row</w:t>
            </w:r>
            <w:r w:rsidR="0054048E">
              <w:rPr>
                <w:color w:val="4D4D4D"/>
                <w:lang w:val="fi-FI"/>
              </w:rPr>
              <w:t>.</w:t>
            </w:r>
          </w:p>
          <w:p w14:paraId="2ACF9121"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77FF675E"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Arvonalentumiset vaihtuvien vastaavien rahoitusarvopapereista subsection</w:t>
            </w:r>
          </w:p>
          <w:p w14:paraId="1C2D6CD3" w14:textId="77777777" w:rsidR="00DB5149" w:rsidRPr="00DB5149" w:rsidRDefault="00DB5149" w:rsidP="00DB5149">
            <w:pPr>
              <w:spacing w:before="120" w:after="120"/>
              <w:rPr>
                <w:color w:val="4D4D4D"/>
                <w:lang w:val="fi-FI"/>
              </w:rPr>
            </w:pPr>
          </w:p>
          <w:p w14:paraId="15B48EE1" w14:textId="457F0801" w:rsidR="00DB5149" w:rsidRPr="00DB5149" w:rsidRDefault="00DB5149" w:rsidP="00DB5149">
            <w:pPr>
              <w:spacing w:before="120" w:after="120"/>
              <w:rPr>
                <w:color w:val="4D4D4D"/>
                <w:lang w:val="fi-FI"/>
              </w:rPr>
            </w:pPr>
            <w:r w:rsidRPr="00DB5149">
              <w:rPr>
                <w:color w:val="4D4D4D"/>
                <w:lang w:val="fi-FI"/>
              </w:rPr>
              <w:t>Note 2.10 - Rahoitustuotot ja -kulut has been linked to Korkokulut ja muut rahoituskulut row</w:t>
            </w:r>
            <w:r w:rsidR="0054048E">
              <w:rPr>
                <w:color w:val="4D4D4D"/>
                <w:lang w:val="fi-FI"/>
              </w:rPr>
              <w:t>.</w:t>
            </w:r>
          </w:p>
          <w:p w14:paraId="4ADA185E"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2BE5A4B1" w14:textId="77777777" w:rsidR="00DB5149" w:rsidRPr="00DB5149" w:rsidRDefault="00DB5149" w:rsidP="00DB5149">
            <w:pPr>
              <w:spacing w:before="120" w:after="120"/>
              <w:rPr>
                <w:color w:val="4D4D4D"/>
                <w:lang w:val="fi-FI"/>
              </w:rPr>
            </w:pPr>
            <w:r w:rsidRPr="00DB5149">
              <w:rPr>
                <w:color w:val="4D4D4D"/>
                <w:lang w:val="fi-FI"/>
              </w:rPr>
              <w:t>*Vuosi Raportti &gt; Tilinpäätös &gt; Tuloslaskelma &gt; Tuloslaskelma &gt; Rahoitustuototjakulut section &gt; Korkokulut ja muut rahoituskulut subsection</w:t>
            </w:r>
          </w:p>
          <w:p w14:paraId="23EBEC46" w14:textId="77777777" w:rsidR="00DB5149" w:rsidRPr="00DB5149" w:rsidRDefault="00DB5149" w:rsidP="00DB5149">
            <w:pPr>
              <w:spacing w:before="120" w:after="120"/>
              <w:rPr>
                <w:color w:val="4D4D4D"/>
                <w:lang w:val="fi-FI"/>
              </w:rPr>
            </w:pPr>
          </w:p>
          <w:p w14:paraId="2CD40855" w14:textId="3562DA6B" w:rsidR="00DB5149" w:rsidRPr="00DB5149" w:rsidRDefault="00DB5149" w:rsidP="00DB5149">
            <w:pPr>
              <w:spacing w:before="120" w:after="120"/>
              <w:rPr>
                <w:color w:val="4D4D4D"/>
                <w:lang w:val="fi-FI"/>
              </w:rPr>
            </w:pPr>
            <w:r w:rsidRPr="00DB5149">
              <w:rPr>
                <w:color w:val="4D4D4D"/>
                <w:lang w:val="fi-FI"/>
              </w:rPr>
              <w:t>Note 2.10 - Rahoitustuotot ja -kulut has been linked to Osuus osakkuusyritysten voitosta row</w:t>
            </w:r>
            <w:r w:rsidR="0054048E">
              <w:rPr>
                <w:color w:val="4D4D4D"/>
                <w:lang w:val="fi-FI"/>
              </w:rPr>
              <w:t>.</w:t>
            </w:r>
          </w:p>
          <w:p w14:paraId="5D50629E"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6FE43B03"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Osuus osakkuusyritysten voitosta subsection</w:t>
            </w:r>
          </w:p>
          <w:p w14:paraId="21B8C659" w14:textId="77777777" w:rsidR="00DB5149" w:rsidRPr="00DB5149" w:rsidRDefault="00DB5149" w:rsidP="00DB5149">
            <w:pPr>
              <w:spacing w:before="120" w:after="120"/>
              <w:rPr>
                <w:color w:val="4D4D4D"/>
                <w:lang w:val="fi-FI"/>
              </w:rPr>
            </w:pPr>
          </w:p>
          <w:p w14:paraId="489DF94E" w14:textId="2C61FC5C" w:rsidR="00DB5149" w:rsidRPr="00DB5149" w:rsidRDefault="00DB5149" w:rsidP="00DB5149">
            <w:pPr>
              <w:spacing w:before="120" w:after="120"/>
              <w:rPr>
                <w:color w:val="4D4D4D"/>
                <w:lang w:val="fi-FI"/>
              </w:rPr>
            </w:pPr>
            <w:r w:rsidRPr="00DB5149">
              <w:rPr>
                <w:color w:val="4D4D4D"/>
                <w:lang w:val="fi-FI"/>
              </w:rPr>
              <w:t>Note 2.10 - Rahoitustuotot ja -kulut has been linked to Tuotot osuuksista saman konsernin yrityksissä row</w:t>
            </w:r>
            <w:r w:rsidR="0054048E">
              <w:rPr>
                <w:color w:val="4D4D4D"/>
                <w:lang w:val="fi-FI"/>
              </w:rPr>
              <w:t>.</w:t>
            </w:r>
          </w:p>
          <w:p w14:paraId="6F720F48"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05C13738"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Tuotot osuuksista saman konsernin yrityksissä subsection</w:t>
            </w:r>
          </w:p>
          <w:p w14:paraId="60700EC6" w14:textId="77777777" w:rsidR="00DB5149" w:rsidRPr="00DB5149" w:rsidRDefault="00DB5149" w:rsidP="00DB5149">
            <w:pPr>
              <w:spacing w:before="120" w:after="120"/>
              <w:rPr>
                <w:color w:val="4D4D4D"/>
                <w:lang w:val="fi-FI"/>
              </w:rPr>
            </w:pPr>
          </w:p>
          <w:p w14:paraId="45F39AF2" w14:textId="461B25D2" w:rsidR="00DB5149" w:rsidRPr="00DB5149" w:rsidRDefault="00DB5149" w:rsidP="00DB5149">
            <w:pPr>
              <w:spacing w:before="120" w:after="120"/>
              <w:rPr>
                <w:color w:val="4D4D4D"/>
                <w:lang w:val="fi-FI"/>
              </w:rPr>
            </w:pPr>
            <w:r w:rsidRPr="00DB5149">
              <w:rPr>
                <w:color w:val="4D4D4D"/>
                <w:lang w:val="fi-FI"/>
              </w:rPr>
              <w:lastRenderedPageBreak/>
              <w:t>Note 2.10 - Rahoitustuotot ja -kulut has been linked to Tuotot osuuksista omistusyhteysyrityksissä row</w:t>
            </w:r>
            <w:r w:rsidR="0054048E">
              <w:rPr>
                <w:color w:val="4D4D4D"/>
                <w:lang w:val="fi-FI"/>
              </w:rPr>
              <w:t>.</w:t>
            </w:r>
          </w:p>
          <w:p w14:paraId="2D8C07AA"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700EBEC0"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Tuotot osuuksista omistusyhteysyrityksissä subsection</w:t>
            </w:r>
          </w:p>
          <w:p w14:paraId="00B8BC39" w14:textId="77777777" w:rsidR="00DB5149" w:rsidRPr="00DB5149" w:rsidRDefault="00DB5149" w:rsidP="00DB5149">
            <w:pPr>
              <w:spacing w:before="120" w:after="120"/>
              <w:rPr>
                <w:color w:val="4D4D4D"/>
                <w:lang w:val="fi-FI"/>
              </w:rPr>
            </w:pPr>
          </w:p>
          <w:p w14:paraId="4A197C8C" w14:textId="1A86BF4F" w:rsidR="00DB5149" w:rsidRPr="00DB5149" w:rsidRDefault="00DB5149" w:rsidP="00DB5149">
            <w:pPr>
              <w:spacing w:before="120" w:after="120"/>
              <w:rPr>
                <w:color w:val="4D4D4D"/>
                <w:lang w:val="fi-FI"/>
              </w:rPr>
            </w:pPr>
            <w:r w:rsidRPr="00DB5149">
              <w:rPr>
                <w:color w:val="4D4D4D"/>
                <w:lang w:val="fi-FI"/>
              </w:rPr>
              <w:t>Note 2.10 - Rahoitustuotot ja -kulut has been linked to Osuus osakkuusyritysten tappiosta row</w:t>
            </w:r>
            <w:r w:rsidR="0054048E">
              <w:rPr>
                <w:color w:val="4D4D4D"/>
                <w:lang w:val="fi-FI"/>
              </w:rPr>
              <w:t>.</w:t>
            </w:r>
          </w:p>
          <w:p w14:paraId="4ECBD649"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7CE88223"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Osuus osakkuusyritysten tappiosta subsection</w:t>
            </w:r>
          </w:p>
          <w:p w14:paraId="7ED56DD3" w14:textId="77777777" w:rsidR="00DB5149" w:rsidRPr="00DB5149" w:rsidRDefault="00DB5149" w:rsidP="00DB5149">
            <w:pPr>
              <w:spacing w:before="120" w:after="120"/>
              <w:rPr>
                <w:color w:val="4D4D4D"/>
                <w:lang w:val="fi-FI"/>
              </w:rPr>
            </w:pPr>
          </w:p>
          <w:p w14:paraId="5CE33442" w14:textId="3E660142" w:rsidR="00DB5149" w:rsidRPr="00DB5149" w:rsidRDefault="00DB5149" w:rsidP="00DB5149">
            <w:pPr>
              <w:spacing w:before="120" w:after="120"/>
              <w:rPr>
                <w:color w:val="4D4D4D"/>
                <w:lang w:val="fi-FI"/>
              </w:rPr>
            </w:pPr>
            <w:r w:rsidRPr="00DB5149">
              <w:rPr>
                <w:color w:val="4D4D4D"/>
                <w:lang w:val="fi-FI"/>
              </w:rPr>
              <w:t>Note 2.10 - Rahoitustuotot ja -kulut has been linked to Tuotot muista pysyvien vastaavien sijoituksista row</w:t>
            </w:r>
            <w:r w:rsidR="0054048E">
              <w:rPr>
                <w:color w:val="4D4D4D"/>
                <w:lang w:val="fi-FI"/>
              </w:rPr>
              <w:t>.</w:t>
            </w:r>
          </w:p>
          <w:p w14:paraId="1358A484"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4AAC1BF1"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Tuotot muista pysyvien vastaavien sijoituksista subsection</w:t>
            </w:r>
          </w:p>
          <w:p w14:paraId="47B8CB09" w14:textId="77777777" w:rsidR="00DB5149" w:rsidRPr="00DB5149" w:rsidRDefault="00DB5149" w:rsidP="00DB5149">
            <w:pPr>
              <w:spacing w:before="120" w:after="120"/>
              <w:rPr>
                <w:color w:val="4D4D4D"/>
                <w:lang w:val="fi-FI"/>
              </w:rPr>
            </w:pPr>
          </w:p>
          <w:p w14:paraId="1751F3FC" w14:textId="6A4B065C" w:rsidR="00DB5149" w:rsidRPr="00DB5149" w:rsidRDefault="00DB5149" w:rsidP="00DB5149">
            <w:pPr>
              <w:spacing w:before="120" w:after="120"/>
              <w:rPr>
                <w:color w:val="4D4D4D"/>
                <w:lang w:val="fi-FI"/>
              </w:rPr>
            </w:pPr>
            <w:r w:rsidRPr="00DB5149">
              <w:rPr>
                <w:color w:val="4D4D4D"/>
                <w:lang w:val="fi-FI"/>
              </w:rPr>
              <w:t>Note 2.10 - Rahoitustuotot ja -kulut has been linked to Arvonalentumiset pysyvien vastaavien sijoituksista row</w:t>
            </w:r>
            <w:r w:rsidR="0054048E">
              <w:rPr>
                <w:color w:val="4D4D4D"/>
                <w:lang w:val="fi-FI"/>
              </w:rPr>
              <w:t>.</w:t>
            </w:r>
          </w:p>
          <w:p w14:paraId="3E09CA9C"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18AEA821"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Arvonalentumiset pysyvien vastaavien sijoituksista subsection</w:t>
            </w:r>
          </w:p>
          <w:p w14:paraId="7F74AB36" w14:textId="77777777" w:rsidR="00DB5149" w:rsidRPr="00DB5149" w:rsidRDefault="00DB5149" w:rsidP="00DB5149">
            <w:pPr>
              <w:spacing w:before="120" w:after="120"/>
              <w:rPr>
                <w:color w:val="4D4D4D"/>
                <w:lang w:val="fi-FI"/>
              </w:rPr>
            </w:pPr>
          </w:p>
          <w:p w14:paraId="39D943C8" w14:textId="5B3FD8E7" w:rsidR="00DB5149" w:rsidRPr="00DB5149" w:rsidRDefault="00DB5149" w:rsidP="00DB5149">
            <w:pPr>
              <w:spacing w:before="120" w:after="120"/>
              <w:rPr>
                <w:color w:val="4D4D4D"/>
                <w:lang w:val="fi-FI"/>
              </w:rPr>
            </w:pPr>
            <w:r w:rsidRPr="00DB5149">
              <w:rPr>
                <w:color w:val="4D4D4D"/>
                <w:lang w:val="fi-FI"/>
              </w:rPr>
              <w:lastRenderedPageBreak/>
              <w:t>Note 2.10 - Rahoitustuotot ja -kulut has been linked to Arvonalentumiset vaihtuvien vastaavien rahoitusarvopapereista row</w:t>
            </w:r>
            <w:r w:rsidR="0054048E">
              <w:rPr>
                <w:color w:val="4D4D4D"/>
                <w:lang w:val="fi-FI"/>
              </w:rPr>
              <w:t>.</w:t>
            </w:r>
          </w:p>
          <w:p w14:paraId="5F0A3196"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251D30D8"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Arvonalentumiset vaihtuvien vastaavien rahoitusarvopapereista subsection</w:t>
            </w:r>
          </w:p>
          <w:p w14:paraId="6BE790C7" w14:textId="77777777" w:rsidR="00DB5149" w:rsidRPr="00DB5149" w:rsidRDefault="00DB5149" w:rsidP="00DB5149">
            <w:pPr>
              <w:spacing w:before="120" w:after="120"/>
              <w:rPr>
                <w:color w:val="4D4D4D"/>
                <w:lang w:val="fi-FI"/>
              </w:rPr>
            </w:pPr>
          </w:p>
          <w:p w14:paraId="2DAA18FB" w14:textId="3B70FBD2" w:rsidR="00DB5149" w:rsidRPr="00DB5149" w:rsidRDefault="00DB5149" w:rsidP="00DB5149">
            <w:pPr>
              <w:spacing w:before="120" w:after="120"/>
              <w:rPr>
                <w:color w:val="4D4D4D"/>
                <w:lang w:val="fi-FI"/>
              </w:rPr>
            </w:pPr>
            <w:r w:rsidRPr="00DB5149">
              <w:rPr>
                <w:color w:val="4D4D4D"/>
                <w:lang w:val="fi-FI"/>
              </w:rPr>
              <w:t>Note 2.10 - Rahoitustuotot ja -kulut has been linked to Korkokulut ja muut rahoituskulut row</w:t>
            </w:r>
            <w:r w:rsidR="0054048E">
              <w:rPr>
                <w:color w:val="4D4D4D"/>
                <w:lang w:val="fi-FI"/>
              </w:rPr>
              <w:t>.</w:t>
            </w:r>
          </w:p>
          <w:p w14:paraId="718D243B" w14:textId="77777777" w:rsidR="00DB5149" w:rsidRPr="00DB5149" w:rsidRDefault="00DB5149" w:rsidP="00DB5149">
            <w:pPr>
              <w:spacing w:before="120" w:after="120"/>
              <w:rPr>
                <w:color w:val="4D4D4D"/>
                <w:lang w:val="fi-FI"/>
              </w:rPr>
            </w:pPr>
            <w:r w:rsidRPr="0054048E">
              <w:rPr>
                <w:i/>
                <w:iCs/>
                <w:color w:val="4D4D4D"/>
                <w:u w:val="single"/>
                <w:lang w:val="fi-FI"/>
              </w:rPr>
              <w:t>Location</w:t>
            </w:r>
          </w:p>
          <w:p w14:paraId="4EB3DD79" w14:textId="77777777"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 &gt; Korkokulut ja muut rahoituskulut subsection</w:t>
            </w:r>
          </w:p>
          <w:p w14:paraId="6544567A" w14:textId="77777777" w:rsidR="00DB5149" w:rsidRPr="00DB5149" w:rsidRDefault="00DB5149" w:rsidP="00DB5149">
            <w:pPr>
              <w:spacing w:before="120" w:after="120"/>
              <w:rPr>
                <w:color w:val="4D4D4D"/>
                <w:lang w:val="fi-FI"/>
              </w:rPr>
            </w:pPr>
          </w:p>
          <w:p w14:paraId="09B67944" w14:textId="4C6C4C3B" w:rsidR="00DB5149" w:rsidRPr="00DB5149" w:rsidRDefault="00DB5149" w:rsidP="00DB5149">
            <w:pPr>
              <w:spacing w:before="120" w:after="120"/>
              <w:rPr>
                <w:color w:val="4D4D4D"/>
                <w:lang w:val="fi-FI"/>
              </w:rPr>
            </w:pPr>
            <w:r w:rsidRPr="00DB5149">
              <w:rPr>
                <w:color w:val="4D4D4D"/>
                <w:lang w:val="fi-FI"/>
              </w:rPr>
              <w:t>Note 2.10 - Rahoitustuotot ja -kulut has been removed</w:t>
            </w:r>
            <w:r w:rsidR="0054048E">
              <w:rPr>
                <w:color w:val="4D4D4D"/>
                <w:lang w:val="fi-FI"/>
              </w:rPr>
              <w:t>.</w:t>
            </w:r>
          </w:p>
          <w:p w14:paraId="3856CB3E" w14:textId="77777777" w:rsidR="00DB5149" w:rsidRPr="0054048E" w:rsidRDefault="00DB5149" w:rsidP="00DB5149">
            <w:pPr>
              <w:spacing w:before="120" w:after="120"/>
              <w:rPr>
                <w:i/>
                <w:iCs/>
                <w:color w:val="4D4D4D"/>
                <w:u w:val="single"/>
                <w:lang w:val="fi-FI"/>
              </w:rPr>
            </w:pPr>
            <w:r w:rsidRPr="0054048E">
              <w:rPr>
                <w:i/>
                <w:iCs/>
                <w:color w:val="4D4D4D"/>
                <w:u w:val="single"/>
                <w:lang w:val="fi-FI"/>
              </w:rPr>
              <w:t>Location</w:t>
            </w:r>
          </w:p>
          <w:p w14:paraId="361B1B01" w14:textId="74BFE36F" w:rsidR="00DB5149" w:rsidRPr="00DB5149" w:rsidRDefault="00DB5149" w:rsidP="00DB5149">
            <w:pPr>
              <w:spacing w:before="120" w:after="120"/>
              <w:rPr>
                <w:color w:val="4D4D4D"/>
                <w:lang w:val="fi-FI"/>
              </w:rPr>
            </w:pPr>
            <w:r w:rsidRPr="00DB5149">
              <w:rPr>
                <w:color w:val="4D4D4D"/>
                <w:lang w:val="fi-FI"/>
              </w:rPr>
              <w:t>*Vuosi Raportti &gt; Tilinpäätös &gt; Toimintokohtainen tuloslaskelma &gt; Toimintokohtainen tuloslaskelma &gt; Rahoitustuototjakulut section</w:t>
            </w:r>
          </w:p>
        </w:tc>
      </w:tr>
      <w:tr w:rsidR="000368A7" w:rsidRPr="008B2AFC" w14:paraId="5CE88B0C" w14:textId="77777777" w:rsidTr="000368A7">
        <w:trPr>
          <w:trHeight w:val="2537"/>
        </w:trPr>
        <w:tc>
          <w:tcPr>
            <w:tcW w:w="1663" w:type="dxa"/>
          </w:tcPr>
          <w:p w14:paraId="063857E4" w14:textId="7A8DACB7" w:rsidR="000368A7" w:rsidRPr="00FE39F6" w:rsidRDefault="006C1800" w:rsidP="006C1800">
            <w:pPr>
              <w:tabs>
                <w:tab w:val="center" w:pos="723"/>
              </w:tabs>
              <w:spacing w:before="120" w:after="120"/>
              <w:rPr>
                <w:color w:val="4D4D4D"/>
              </w:rPr>
            </w:pPr>
            <w:r w:rsidRPr="006C1800">
              <w:rPr>
                <w:color w:val="4D4D4D"/>
                <w:lang w:val="en-US"/>
              </w:rPr>
              <w:lastRenderedPageBreak/>
              <w:t>4655476</w:t>
            </w:r>
          </w:p>
        </w:tc>
        <w:tc>
          <w:tcPr>
            <w:tcW w:w="4286" w:type="dxa"/>
          </w:tcPr>
          <w:p w14:paraId="3A906D04" w14:textId="3C21CED3" w:rsidR="000368A7" w:rsidRPr="00FE39F6" w:rsidRDefault="006C1800" w:rsidP="00B51074">
            <w:pPr>
              <w:rPr>
                <w:color w:val="4D4D4D"/>
              </w:rPr>
            </w:pPr>
            <w:r w:rsidRPr="006C1800">
              <w:rPr>
                <w:color w:val="4D4D4D"/>
              </w:rPr>
              <w:t>Corrections to text in Finnish report</w:t>
            </w:r>
          </w:p>
        </w:tc>
        <w:tc>
          <w:tcPr>
            <w:tcW w:w="6946" w:type="dxa"/>
          </w:tcPr>
          <w:p w14:paraId="6AE1B4F1" w14:textId="160C2ED2" w:rsidR="005C1F04" w:rsidRPr="005C1F04" w:rsidRDefault="005C1F04" w:rsidP="005C1F04">
            <w:pPr>
              <w:spacing w:before="120" w:after="120"/>
              <w:rPr>
                <w:color w:val="4D4D4D"/>
                <w:lang w:val="fi-FI"/>
              </w:rPr>
            </w:pPr>
            <w:r w:rsidRPr="005C1F04">
              <w:rPr>
                <w:color w:val="4D4D4D"/>
                <w:lang w:val="fi-FI"/>
              </w:rPr>
              <w:t>Alternative name field has been ticked and amended to "Konsernitilinpäätökseen yhdistellyn osakkuusyrityksen tilinpäätöksessä noudatetut poikkeavat arvostus- ja jaksotusperiaatteet"</w:t>
            </w:r>
            <w:r>
              <w:rPr>
                <w:color w:val="4D4D4D"/>
                <w:lang w:val="fi-FI"/>
              </w:rPr>
              <w:t>.</w:t>
            </w:r>
          </w:p>
          <w:p w14:paraId="6FE76ECB" w14:textId="35DDB8ED" w:rsidR="005C1F04" w:rsidRPr="005C1F04" w:rsidRDefault="005C1F04" w:rsidP="005C1F04">
            <w:pPr>
              <w:spacing w:before="120" w:after="120"/>
              <w:rPr>
                <w:i/>
                <w:iCs/>
                <w:color w:val="4D4D4D"/>
                <w:u w:val="single"/>
                <w:lang w:val="fi-FI"/>
              </w:rPr>
            </w:pPr>
            <w:r w:rsidRPr="005C1F04">
              <w:rPr>
                <w:i/>
                <w:iCs/>
                <w:color w:val="4D4D4D"/>
                <w:u w:val="single"/>
                <w:lang w:val="fi-FI"/>
              </w:rPr>
              <w:t>Location</w:t>
            </w:r>
          </w:p>
          <w:p w14:paraId="1C925BA8" w14:textId="77777777" w:rsidR="005C1F04" w:rsidRPr="005C1F04" w:rsidRDefault="005C1F04" w:rsidP="005C1F04">
            <w:pPr>
              <w:spacing w:before="120" w:after="120"/>
              <w:rPr>
                <w:color w:val="4D4D4D"/>
                <w:lang w:val="fi-FI"/>
              </w:rPr>
            </w:pPr>
            <w:r w:rsidRPr="005C1F04">
              <w:rPr>
                <w:color w:val="4D4D4D"/>
                <w:lang w:val="fi-FI"/>
              </w:rPr>
              <w:t>*Vuosi Raportti &gt; Tilinpäätös &gt; Liitetiedot | Tilinpäätöksen laadintaperiaatteet &gt; Arvostus- ja jaksotusperiaatteet ja -menetelmät &gt; Konsernitilinpäätökseen yhdistellyn osakkuusyrityksen tilinpäätöksessä noudatetut poikkeavat arvostus- ja jaksotusperiaa &gt; Properties &gt; Options</w:t>
            </w:r>
          </w:p>
          <w:p w14:paraId="35D303E3" w14:textId="77777777" w:rsidR="005C1F04" w:rsidRPr="005C1F04" w:rsidRDefault="005C1F04" w:rsidP="005C1F04">
            <w:pPr>
              <w:spacing w:before="120" w:after="120"/>
              <w:rPr>
                <w:color w:val="4D4D4D"/>
                <w:lang w:val="fi-FI"/>
              </w:rPr>
            </w:pPr>
          </w:p>
          <w:p w14:paraId="7B48FCB8" w14:textId="77777777" w:rsidR="005C1F04" w:rsidRPr="005C1F04" w:rsidRDefault="005C1F04" w:rsidP="005C1F04">
            <w:pPr>
              <w:spacing w:before="120" w:after="120"/>
              <w:rPr>
                <w:color w:val="4D4D4D"/>
                <w:lang w:val="fi-FI"/>
              </w:rPr>
            </w:pPr>
            <w:r w:rsidRPr="005C1F04">
              <w:rPr>
                <w:color w:val="4D4D4D"/>
                <w:lang w:val="fi-FI"/>
              </w:rPr>
              <w:t>Alternative name has been amended to "Konsernitilinpäätökseen muun kuin emoyrityksen tilikautena päättyneen tilinpäätöksen perusteella yhdistellyt tytäryritykset".</w:t>
            </w:r>
          </w:p>
          <w:p w14:paraId="3A141635" w14:textId="77777777" w:rsidR="005C1F04" w:rsidRPr="005C1F04" w:rsidRDefault="005C1F04" w:rsidP="005C1F04">
            <w:pPr>
              <w:spacing w:before="120" w:after="120"/>
              <w:rPr>
                <w:i/>
                <w:iCs/>
                <w:color w:val="4D4D4D"/>
                <w:u w:val="single"/>
                <w:lang w:val="fi-FI"/>
              </w:rPr>
            </w:pPr>
            <w:r w:rsidRPr="005C1F04">
              <w:rPr>
                <w:i/>
                <w:iCs/>
                <w:color w:val="4D4D4D"/>
                <w:u w:val="single"/>
                <w:lang w:val="fi-FI"/>
              </w:rPr>
              <w:t>Location</w:t>
            </w:r>
          </w:p>
          <w:p w14:paraId="2FA4B05E" w14:textId="77777777" w:rsidR="005C1F04" w:rsidRPr="005C1F04" w:rsidRDefault="005C1F04" w:rsidP="005C1F04">
            <w:pPr>
              <w:spacing w:before="120" w:after="120"/>
              <w:rPr>
                <w:color w:val="4D4D4D"/>
                <w:lang w:val="fi-FI"/>
              </w:rPr>
            </w:pPr>
            <w:r w:rsidRPr="005C1F04">
              <w:rPr>
                <w:color w:val="4D4D4D"/>
                <w:lang w:val="fi-FI"/>
              </w:rPr>
              <w:t>*Vuosi Raportti &gt; Tilinpäätös &gt; Liitetiedot &gt; Tytär- ja osakkuusyrityksiä koskevat liitetiedot &gt; Konsernitilinpäätökseen muun kuin emoyrityksen tilikautena päättyneen tilinpäätöksen perusteella yhdistellyt tytäryrityk</w:t>
            </w:r>
          </w:p>
          <w:p w14:paraId="5C0EDA11" w14:textId="77777777" w:rsidR="005C1F04" w:rsidRPr="005C1F04" w:rsidRDefault="005C1F04" w:rsidP="005C1F04">
            <w:pPr>
              <w:spacing w:before="120" w:after="120"/>
              <w:rPr>
                <w:color w:val="4D4D4D"/>
                <w:lang w:val="fi-FI"/>
              </w:rPr>
            </w:pPr>
          </w:p>
          <w:p w14:paraId="40D0A8CD" w14:textId="77777777" w:rsidR="005C1F04" w:rsidRPr="005C1F04" w:rsidRDefault="005C1F04" w:rsidP="005C1F04">
            <w:pPr>
              <w:spacing w:before="120" w:after="120"/>
              <w:rPr>
                <w:color w:val="4D4D4D"/>
                <w:lang w:val="fi-FI"/>
              </w:rPr>
            </w:pPr>
            <w:r w:rsidRPr="005C1F04">
              <w:rPr>
                <w:color w:val="4D4D4D"/>
                <w:lang w:val="fi-FI"/>
              </w:rPr>
              <w:t>Text has been amended to 'miten osakkeet ovat tulleet Yhtiölle tai miten ne ovat luovutettu'</w:t>
            </w:r>
          </w:p>
          <w:p w14:paraId="1FE88629" w14:textId="77777777" w:rsidR="005C1F04" w:rsidRPr="005C1F04" w:rsidRDefault="005C1F04" w:rsidP="005C1F04">
            <w:pPr>
              <w:spacing w:before="120" w:after="120"/>
              <w:rPr>
                <w:i/>
                <w:iCs/>
                <w:color w:val="4D4D4D"/>
                <w:u w:val="single"/>
                <w:lang w:val="fi-FI"/>
              </w:rPr>
            </w:pPr>
            <w:r w:rsidRPr="005C1F04">
              <w:rPr>
                <w:i/>
                <w:iCs/>
                <w:color w:val="4D4D4D"/>
                <w:u w:val="single"/>
                <w:lang w:val="fi-FI"/>
              </w:rPr>
              <w:t>Location</w:t>
            </w:r>
          </w:p>
          <w:p w14:paraId="366F8386" w14:textId="77777777" w:rsidR="005C1F04" w:rsidRPr="005C1F04" w:rsidRDefault="005C1F04" w:rsidP="005C1F04">
            <w:pPr>
              <w:spacing w:before="120" w:after="120"/>
              <w:rPr>
                <w:color w:val="4D4D4D"/>
                <w:lang w:val="fi-FI"/>
              </w:rPr>
            </w:pPr>
            <w:r w:rsidRPr="005C1F04">
              <w:rPr>
                <w:color w:val="4D4D4D"/>
                <w:lang w:val="fi-FI"/>
              </w:rPr>
              <w:t xml:space="preserve">*Vuosi Raportti &gt; Toimintakertomus &gt; Omat osakkeet &gt; Numerointi 3 </w:t>
            </w:r>
          </w:p>
          <w:p w14:paraId="6F158118" w14:textId="77777777" w:rsidR="005C1F04" w:rsidRPr="005C1F04" w:rsidRDefault="005C1F04" w:rsidP="005C1F04">
            <w:pPr>
              <w:spacing w:before="120" w:after="120"/>
              <w:rPr>
                <w:color w:val="4D4D4D"/>
                <w:lang w:val="fi-FI"/>
              </w:rPr>
            </w:pPr>
          </w:p>
          <w:p w14:paraId="2706789F" w14:textId="3C736129"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3E4E2BD3"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57F4231B"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1 &gt; Liite 1 - Osa 2 &gt; Standardi Taulukko &gt; Standardi Taulukko 1 - Valikko </w:t>
            </w:r>
          </w:p>
          <w:p w14:paraId="4BF39A66" w14:textId="77777777" w:rsidR="005C1F04" w:rsidRPr="005C1F04" w:rsidRDefault="005C1F04" w:rsidP="005C1F04">
            <w:pPr>
              <w:spacing w:before="120" w:after="120"/>
              <w:rPr>
                <w:color w:val="4D4D4D"/>
                <w:lang w:val="fi-FI"/>
              </w:rPr>
            </w:pPr>
          </w:p>
          <w:p w14:paraId="5B7721DB" w14:textId="31634746"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045AB07E"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263194C3"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3 &gt; Liite 3 - Osa 3 &gt; Standardi Taulukko &gt; Standardi Taulukko 2 - Valikko </w:t>
            </w:r>
          </w:p>
          <w:p w14:paraId="5724BF26" w14:textId="77777777" w:rsidR="005C1F04" w:rsidRPr="005C1F04" w:rsidRDefault="005C1F04" w:rsidP="005C1F04">
            <w:pPr>
              <w:spacing w:before="120" w:after="120"/>
              <w:rPr>
                <w:color w:val="4D4D4D"/>
                <w:lang w:val="fi-FI"/>
              </w:rPr>
            </w:pPr>
          </w:p>
          <w:p w14:paraId="37C60B7E" w14:textId="48B2190D"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43B3AFD3"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5F6CFD54"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5 &gt; Liite 5 - Osa 1 &gt; Standardi Taulukko &gt; Standardi Taulukko 1 - Valikko &amp;  Standardi Taulukko 2 - Valikko </w:t>
            </w:r>
          </w:p>
          <w:p w14:paraId="733F6AE3" w14:textId="77777777" w:rsidR="005C1F04" w:rsidRPr="005C1F04" w:rsidRDefault="005C1F04" w:rsidP="005C1F04">
            <w:pPr>
              <w:spacing w:before="120" w:after="120"/>
              <w:rPr>
                <w:color w:val="4D4D4D"/>
                <w:lang w:val="fi-FI"/>
              </w:rPr>
            </w:pPr>
          </w:p>
          <w:p w14:paraId="62F46B77" w14:textId="7377F2A4"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55CBAEBD"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01FB61D4"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5 &gt; Liite 5 - Osa 3 &gt; Standardi Taulukko &gt; Standardi Taulukko 1 - Valikko </w:t>
            </w:r>
          </w:p>
          <w:p w14:paraId="23E4BB56" w14:textId="77777777" w:rsidR="005C1F04" w:rsidRPr="005C1F04" w:rsidRDefault="005C1F04" w:rsidP="005C1F04">
            <w:pPr>
              <w:spacing w:before="120" w:after="120"/>
              <w:rPr>
                <w:color w:val="4D4D4D"/>
                <w:lang w:val="fi-FI"/>
              </w:rPr>
            </w:pPr>
          </w:p>
          <w:p w14:paraId="18F3AA5D" w14:textId="5BA4857F"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56DB6D47"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3AFC1F2D"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6 &gt; Liite 6 - Osa 1 &gt; Standardi Taulukko &gt; Standardi Taulukko 1 - Valikko &amp;  Standardi Taulukko 2 - Valikko </w:t>
            </w:r>
          </w:p>
          <w:p w14:paraId="7544C7C7" w14:textId="77777777" w:rsidR="005C1F04" w:rsidRPr="005C1F04" w:rsidRDefault="005C1F04" w:rsidP="005C1F04">
            <w:pPr>
              <w:spacing w:before="120" w:after="120"/>
              <w:rPr>
                <w:color w:val="4D4D4D"/>
                <w:lang w:val="fi-FI"/>
              </w:rPr>
            </w:pPr>
          </w:p>
          <w:p w14:paraId="6AB1139A" w14:textId="51A24628"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2649F3F5"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7E20BEE3" w14:textId="77777777" w:rsidR="005C1F04" w:rsidRPr="005C1F04" w:rsidRDefault="005C1F04" w:rsidP="005C1F04">
            <w:pPr>
              <w:spacing w:before="120" w:after="120"/>
              <w:rPr>
                <w:color w:val="4D4D4D"/>
                <w:lang w:val="fi-FI"/>
              </w:rPr>
            </w:pPr>
            <w:r w:rsidRPr="005C1F04">
              <w:rPr>
                <w:color w:val="4D4D4D"/>
                <w:lang w:val="fi-FI"/>
              </w:rPr>
              <w:lastRenderedPageBreak/>
              <w:t xml:space="preserve">*Vuosi Raportti &gt; [FY] Ei-tuodut tiedot [Custom] &gt; Liite 6 &gt; Liite 6 - Osa 2 &gt; Standardi Taulukko &gt; Standardi Taulukko 1 - Valikko &amp;  Standardi Taulukko 2 - Valikko </w:t>
            </w:r>
          </w:p>
          <w:p w14:paraId="49481635" w14:textId="77777777" w:rsidR="005C1F04" w:rsidRPr="005C1F04" w:rsidRDefault="005C1F04" w:rsidP="005C1F04">
            <w:pPr>
              <w:spacing w:before="120" w:after="120"/>
              <w:rPr>
                <w:color w:val="4D4D4D"/>
                <w:lang w:val="fi-FI"/>
              </w:rPr>
            </w:pPr>
          </w:p>
          <w:p w14:paraId="6D88BFF3" w14:textId="596A5162"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3238BF2B"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460AB20E"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6 &gt; Liite 6 - Osa 3 &gt; Standardi Taulukko &gt; Standardi Taulukko 2 - Valikko </w:t>
            </w:r>
          </w:p>
          <w:p w14:paraId="235DB055" w14:textId="77777777" w:rsidR="005C1F04" w:rsidRPr="005C1F04" w:rsidRDefault="005C1F04" w:rsidP="005C1F04">
            <w:pPr>
              <w:spacing w:before="120" w:after="120"/>
              <w:rPr>
                <w:color w:val="4D4D4D"/>
                <w:lang w:val="fi-FI"/>
              </w:rPr>
            </w:pPr>
          </w:p>
          <w:p w14:paraId="5C428046" w14:textId="5EC1092C"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7E3FDDA2"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732698BE"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7 &gt; Liite 7 - Osa 1 &gt; Standardi Taulukko &gt; Standardi Taulukko 1 - Valikko &amp;  Standardi Taulukko 2 - Valikko </w:t>
            </w:r>
          </w:p>
          <w:p w14:paraId="2ABEABD5" w14:textId="77777777" w:rsidR="005C1F04" w:rsidRPr="005C1F04" w:rsidRDefault="005C1F04" w:rsidP="005C1F04">
            <w:pPr>
              <w:spacing w:before="120" w:after="120"/>
              <w:rPr>
                <w:color w:val="4D4D4D"/>
                <w:lang w:val="fi-FI"/>
              </w:rPr>
            </w:pPr>
          </w:p>
          <w:p w14:paraId="6FD2D920" w14:textId="2E89BE64"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06E09D29"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71F9DD2C"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7 &gt; Liite 7 - Osa 2 &gt; Standardi Taulukko &gt; Standardi Taulukko 1 - Valikko &amp;  Standardi Taulukko 2 - Valikko </w:t>
            </w:r>
          </w:p>
          <w:p w14:paraId="19A6D26E" w14:textId="77777777" w:rsidR="005C1F04" w:rsidRPr="005C1F04" w:rsidRDefault="005C1F04" w:rsidP="005C1F04">
            <w:pPr>
              <w:spacing w:before="120" w:after="120"/>
              <w:rPr>
                <w:color w:val="4D4D4D"/>
                <w:lang w:val="fi-FI"/>
              </w:rPr>
            </w:pPr>
          </w:p>
          <w:p w14:paraId="2FE379BD" w14:textId="7559E142" w:rsidR="005C1F04" w:rsidRPr="005C1F04" w:rsidRDefault="005C1F04" w:rsidP="005C1F04">
            <w:pPr>
              <w:spacing w:before="120" w:after="120"/>
              <w:rPr>
                <w:color w:val="4D4D4D"/>
                <w:lang w:val="en-US"/>
              </w:rPr>
            </w:pPr>
            <w:r w:rsidRPr="005C1F04">
              <w:rPr>
                <w:color w:val="4D4D4D"/>
                <w:lang w:val="en-US"/>
              </w:rPr>
              <w:lastRenderedPageBreak/>
              <w:t>Xml of the table has been amended , the bit of 'Inherit Report Table Settings: Yes' has been replaced with 'Ota käyttöön Raportin Taulukon Asetukset : Kyllä'  to show grey headers in Finnish</w:t>
            </w:r>
            <w:r w:rsidR="00CB4E32">
              <w:rPr>
                <w:color w:val="4D4D4D"/>
                <w:lang w:val="en-US"/>
              </w:rPr>
              <w:t>.</w:t>
            </w:r>
          </w:p>
          <w:p w14:paraId="44C20ED8"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63C03D5F"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7 &gt; Liite 7 - Osa 3 &gt; Standardi Taulukko &gt; Standardi Taulukko 2 - Valikko </w:t>
            </w:r>
          </w:p>
          <w:p w14:paraId="60FF5B99" w14:textId="77777777" w:rsidR="005C1F04" w:rsidRPr="005C1F04" w:rsidRDefault="005C1F04" w:rsidP="005C1F04">
            <w:pPr>
              <w:spacing w:before="120" w:after="120"/>
              <w:rPr>
                <w:color w:val="4D4D4D"/>
                <w:lang w:val="fi-FI"/>
              </w:rPr>
            </w:pPr>
          </w:p>
          <w:p w14:paraId="3F69E09D" w14:textId="1423A680"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5BDAAD51"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6F37E4CC"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8 &gt; Liite 8 - Osa 1 &gt; Standardi Taulukko &gt; Standardi Taulukko 1 - Valikko &amp;  Standardi Taulukko 2 - Valikko </w:t>
            </w:r>
          </w:p>
          <w:p w14:paraId="4E516749" w14:textId="77777777" w:rsidR="005C1F04" w:rsidRPr="005C1F04" w:rsidRDefault="005C1F04" w:rsidP="005C1F04">
            <w:pPr>
              <w:spacing w:before="120" w:after="120"/>
              <w:rPr>
                <w:color w:val="4D4D4D"/>
                <w:lang w:val="fi-FI"/>
              </w:rPr>
            </w:pPr>
          </w:p>
          <w:p w14:paraId="23F43B0E" w14:textId="36B74A5A"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6B8A5243"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3482CDCD"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8 &gt; Liite 8 - Osa 2 &gt; Standardi Taulukko &gt; Standardi Taulukko 1 - Valikko &amp;  Standardi Taulukko 2 - Valikko </w:t>
            </w:r>
          </w:p>
          <w:p w14:paraId="191DF5E3" w14:textId="77777777" w:rsidR="005C1F04" w:rsidRPr="005C1F04" w:rsidRDefault="005C1F04" w:rsidP="005C1F04">
            <w:pPr>
              <w:spacing w:before="120" w:after="120"/>
              <w:rPr>
                <w:color w:val="4D4D4D"/>
                <w:lang w:val="fi-FI"/>
              </w:rPr>
            </w:pPr>
          </w:p>
          <w:p w14:paraId="2D6EB2B9" w14:textId="30AC2DF9"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0ACB31F6"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30485A2C"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8 &gt; Liite 8 - Osa 3 &gt; Standardi Taulukko &gt; Standardi Taulukko 2 - Valikko </w:t>
            </w:r>
          </w:p>
          <w:p w14:paraId="62B81F7A" w14:textId="77777777" w:rsidR="005C1F04" w:rsidRPr="005C1F04" w:rsidRDefault="005C1F04" w:rsidP="005C1F04">
            <w:pPr>
              <w:spacing w:before="120" w:after="120"/>
              <w:rPr>
                <w:color w:val="4D4D4D"/>
                <w:lang w:val="fi-FI"/>
              </w:rPr>
            </w:pPr>
          </w:p>
          <w:p w14:paraId="4C9C6ED3" w14:textId="586C63AD"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285476E3" w14:textId="77777777" w:rsidR="005C1F04" w:rsidRPr="00CB4E32" w:rsidRDefault="005C1F04" w:rsidP="005C1F04">
            <w:pPr>
              <w:spacing w:before="120" w:after="120"/>
              <w:rPr>
                <w:i/>
                <w:iCs/>
                <w:color w:val="4D4D4D"/>
                <w:lang w:val="fi-FI"/>
              </w:rPr>
            </w:pPr>
            <w:r w:rsidRPr="00CB4E32">
              <w:rPr>
                <w:i/>
                <w:iCs/>
                <w:color w:val="4D4D4D"/>
                <w:lang w:val="fi-FI"/>
              </w:rPr>
              <w:t>Location</w:t>
            </w:r>
          </w:p>
          <w:p w14:paraId="4B619AF6"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9 &gt; Liite 9 - Osa 1 &gt; Standardi Taulukko &gt; Standardi Taulukko 1 - Valikko &amp; Standardi Taulukko 2 - Valikko </w:t>
            </w:r>
          </w:p>
          <w:p w14:paraId="7A82A78E" w14:textId="77777777" w:rsidR="005C1F04" w:rsidRPr="005C1F04" w:rsidRDefault="005C1F04" w:rsidP="005C1F04">
            <w:pPr>
              <w:spacing w:before="120" w:after="120"/>
              <w:rPr>
                <w:color w:val="4D4D4D"/>
                <w:lang w:val="fi-FI"/>
              </w:rPr>
            </w:pPr>
          </w:p>
          <w:p w14:paraId="0162EAC6" w14:textId="5138C2DB"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4AD56EE4"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790C0D2C"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9 &gt; Liite 9 - Osa 2 &gt; Standardi Taulukko &gt; Standardi Taulukko 1 - Valikko &amp; Standardi Taulukko 2 - Valikko </w:t>
            </w:r>
          </w:p>
          <w:p w14:paraId="5E624F50" w14:textId="77777777" w:rsidR="005C1F04" w:rsidRPr="005C1F04" w:rsidRDefault="005C1F04" w:rsidP="005C1F04">
            <w:pPr>
              <w:spacing w:before="120" w:after="120"/>
              <w:rPr>
                <w:color w:val="4D4D4D"/>
                <w:lang w:val="fi-FI"/>
              </w:rPr>
            </w:pPr>
          </w:p>
          <w:p w14:paraId="7C89937D" w14:textId="099831B1"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44EC2409"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322F5067"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9 &gt; Liite 9 - Osa 3 &gt; Standardi Taulukko &gt; Standardi Taulukko 2 - Valikko </w:t>
            </w:r>
          </w:p>
          <w:p w14:paraId="5C2C3ECE" w14:textId="77777777" w:rsidR="005C1F04" w:rsidRPr="005C1F04" w:rsidRDefault="005C1F04" w:rsidP="005C1F04">
            <w:pPr>
              <w:spacing w:before="120" w:after="120"/>
              <w:rPr>
                <w:color w:val="4D4D4D"/>
                <w:lang w:val="fi-FI"/>
              </w:rPr>
            </w:pPr>
          </w:p>
          <w:p w14:paraId="2872584D" w14:textId="2EB6F685"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45B2584A"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65F1F250" w14:textId="77777777" w:rsidR="005C1F04" w:rsidRPr="005C1F04" w:rsidRDefault="005C1F04" w:rsidP="005C1F04">
            <w:pPr>
              <w:spacing w:before="120" w:after="120"/>
              <w:rPr>
                <w:color w:val="4D4D4D"/>
                <w:lang w:val="fi-FI"/>
              </w:rPr>
            </w:pPr>
            <w:r w:rsidRPr="005C1F04">
              <w:rPr>
                <w:color w:val="4D4D4D"/>
                <w:lang w:val="fi-FI"/>
              </w:rPr>
              <w:lastRenderedPageBreak/>
              <w:t xml:space="preserve">*Vuosi Raportti &gt; [FY] Ei-tuodut tiedot [Custom] &gt; Liite 10 &gt; Liite 10 - Osa 1 &gt; Standardi Taulukko &gt; Standardi Taulukko 1 - Valikko &amp; Standardi Taulukko 2 - Valikko </w:t>
            </w:r>
          </w:p>
          <w:p w14:paraId="0DE9C254" w14:textId="77777777" w:rsidR="005C1F04" w:rsidRPr="005C1F04" w:rsidRDefault="005C1F04" w:rsidP="005C1F04">
            <w:pPr>
              <w:spacing w:before="120" w:after="120"/>
              <w:rPr>
                <w:color w:val="4D4D4D"/>
                <w:lang w:val="fi-FI"/>
              </w:rPr>
            </w:pPr>
          </w:p>
          <w:p w14:paraId="5BD0CD22" w14:textId="3C1C0E07" w:rsidR="005C1F04" w:rsidRPr="005C1F04" w:rsidRDefault="005C1F04" w:rsidP="005C1F04">
            <w:pPr>
              <w:spacing w:before="120" w:after="120"/>
              <w:rPr>
                <w:color w:val="4D4D4D"/>
                <w:lang w:val="en-US"/>
              </w:rPr>
            </w:pPr>
            <w:r w:rsidRPr="005C1F04">
              <w:rPr>
                <w:color w:val="4D4D4D"/>
                <w:lang w:val="en-US"/>
              </w:rPr>
              <w:t>Xml of the tables has been amended , the bit of 'Inherit Report Table Settings: Yes' has been replaced with 'Ota käyttöön Raportin Taulukon Asetukset : Kyllä'  to show grey headers in Finnish</w:t>
            </w:r>
            <w:r w:rsidR="00CB4E32">
              <w:rPr>
                <w:color w:val="4D4D4D"/>
                <w:lang w:val="en-US"/>
              </w:rPr>
              <w:t>.</w:t>
            </w:r>
          </w:p>
          <w:p w14:paraId="745A692A"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4B816BF7" w14:textId="77777777" w:rsidR="005C1F04" w:rsidRPr="005C1F04" w:rsidRDefault="005C1F04" w:rsidP="005C1F04">
            <w:pPr>
              <w:spacing w:before="120" w:after="120"/>
              <w:rPr>
                <w:color w:val="4D4D4D"/>
                <w:lang w:val="fi-FI"/>
              </w:rPr>
            </w:pPr>
            <w:r w:rsidRPr="005C1F04">
              <w:rPr>
                <w:color w:val="4D4D4D"/>
                <w:lang w:val="fi-FI"/>
              </w:rPr>
              <w:t xml:space="preserve">*Vuosi Raportti &gt; [FY] Ei-tuodut tiedot [Custom] &gt; Liite 10 &gt; Liite 10 - Osa 2 &gt; Standardi Taulukko &gt; Standardi Taulukko 1 - Valikko &amp; Standardi Taulukko 2 - Valikko </w:t>
            </w:r>
          </w:p>
          <w:p w14:paraId="3F17B860" w14:textId="77777777" w:rsidR="005C1F04" w:rsidRPr="005C1F04" w:rsidRDefault="005C1F04" w:rsidP="005C1F04">
            <w:pPr>
              <w:spacing w:before="120" w:after="120"/>
              <w:rPr>
                <w:color w:val="4D4D4D"/>
                <w:lang w:val="fi-FI"/>
              </w:rPr>
            </w:pPr>
          </w:p>
          <w:p w14:paraId="0C0905F5" w14:textId="1B5307D9" w:rsidR="005C1F04" w:rsidRPr="005C1F04" w:rsidRDefault="005C1F04" w:rsidP="005C1F04">
            <w:pPr>
              <w:spacing w:before="120" w:after="120"/>
              <w:rPr>
                <w:color w:val="4D4D4D"/>
                <w:lang w:val="en-US"/>
              </w:rPr>
            </w:pPr>
            <w:r w:rsidRPr="005C1F04">
              <w:rPr>
                <w:color w:val="4D4D4D"/>
                <w:lang w:val="en-US"/>
              </w:rPr>
              <w:t>Xml of the table has been amended , the bit of 'Inherit Report Table Settings: Yes' has been replaced with 'Ota käyttöön Raportin Taulukon Asetukset : Kyllä'  to show grey headers in Finnish</w:t>
            </w:r>
            <w:r w:rsidR="00CB4E32">
              <w:rPr>
                <w:color w:val="4D4D4D"/>
                <w:lang w:val="en-US"/>
              </w:rPr>
              <w:t>.</w:t>
            </w:r>
          </w:p>
          <w:p w14:paraId="51363BA1" w14:textId="77777777" w:rsidR="005C1F04" w:rsidRPr="00CB4E32" w:rsidRDefault="005C1F04" w:rsidP="005C1F04">
            <w:pPr>
              <w:spacing w:before="120" w:after="120"/>
              <w:rPr>
                <w:i/>
                <w:iCs/>
                <w:color w:val="4D4D4D"/>
                <w:u w:val="single"/>
                <w:lang w:val="fi-FI"/>
              </w:rPr>
            </w:pPr>
            <w:r w:rsidRPr="00CB4E32">
              <w:rPr>
                <w:i/>
                <w:iCs/>
                <w:color w:val="4D4D4D"/>
                <w:u w:val="single"/>
                <w:lang w:val="fi-FI"/>
              </w:rPr>
              <w:t>Location</w:t>
            </w:r>
          </w:p>
          <w:p w14:paraId="51B30C37" w14:textId="289A6F19" w:rsidR="000368A7" w:rsidRPr="005C1F04" w:rsidRDefault="005C1F04" w:rsidP="005C1F04">
            <w:pPr>
              <w:spacing w:before="120" w:after="120"/>
              <w:rPr>
                <w:color w:val="4D4D4D"/>
                <w:lang w:val="fi-FI"/>
              </w:rPr>
            </w:pPr>
            <w:r w:rsidRPr="005C1F04">
              <w:rPr>
                <w:color w:val="4D4D4D"/>
                <w:lang w:val="fi-FI"/>
              </w:rPr>
              <w:t>*Vuosi Raportti &gt; [FY] Ei-tuodut tiedot [Custom] &gt; Liite 10 &gt; Liite 10 - Osa 3 &gt; Standardi Taulukko &gt; Standardi Taulukko 2 - Valikko</w:t>
            </w:r>
          </w:p>
        </w:tc>
      </w:tr>
      <w:tr w:rsidR="006C1800" w:rsidRPr="008B2AFC" w14:paraId="280A8553" w14:textId="77777777" w:rsidTr="00195BBA">
        <w:trPr>
          <w:trHeight w:val="2870"/>
        </w:trPr>
        <w:tc>
          <w:tcPr>
            <w:tcW w:w="1663" w:type="dxa"/>
          </w:tcPr>
          <w:p w14:paraId="27A7555C" w14:textId="6A84E0D2" w:rsidR="006C1800" w:rsidRPr="005C1F04" w:rsidRDefault="00CB4E32" w:rsidP="006C1800">
            <w:pPr>
              <w:tabs>
                <w:tab w:val="center" w:pos="723"/>
              </w:tabs>
              <w:spacing w:before="120" w:after="120"/>
              <w:rPr>
                <w:color w:val="4D4D4D"/>
                <w:lang w:val="fi-FI"/>
              </w:rPr>
            </w:pPr>
            <w:r w:rsidRPr="00CB4E32">
              <w:rPr>
                <w:color w:val="4D4D4D"/>
                <w:lang w:val="fi-FI"/>
              </w:rPr>
              <w:lastRenderedPageBreak/>
              <w:t>4655421</w:t>
            </w:r>
          </w:p>
        </w:tc>
        <w:tc>
          <w:tcPr>
            <w:tcW w:w="4286" w:type="dxa"/>
          </w:tcPr>
          <w:p w14:paraId="5982616B" w14:textId="0B495445" w:rsidR="006C1800" w:rsidRPr="00CB4E32" w:rsidRDefault="00CB4E32" w:rsidP="00B51074">
            <w:pPr>
              <w:rPr>
                <w:color w:val="4D4D4D"/>
                <w:lang w:val="en-US"/>
              </w:rPr>
            </w:pPr>
            <w:r w:rsidRPr="00CB4E32">
              <w:rPr>
                <w:color w:val="4D4D4D"/>
                <w:lang w:val="en-US"/>
              </w:rPr>
              <w:t>Review category codes in the expressions of the grids</w:t>
            </w:r>
          </w:p>
        </w:tc>
        <w:tc>
          <w:tcPr>
            <w:tcW w:w="6946" w:type="dxa"/>
          </w:tcPr>
          <w:p w14:paraId="2D1A7597" w14:textId="7031D794" w:rsidR="00CB4E32" w:rsidRPr="00CB4E32" w:rsidRDefault="00CB4E32" w:rsidP="00CB4E32">
            <w:pPr>
              <w:spacing w:before="120" w:after="120"/>
              <w:rPr>
                <w:color w:val="4D4D4D"/>
                <w:lang w:val="en-US"/>
              </w:rPr>
            </w:pPr>
            <w:r w:rsidRPr="00CB4E32">
              <w:rPr>
                <w:color w:val="4D4D4D"/>
                <w:lang w:val="en-US"/>
              </w:rPr>
              <w:t>Category codes and periods have been amended in the expressions. ''TS.VASTAAV.PV.S.OOYHM'' has been replaced with ''TS.VASTAAV.PV.S.OOY.OOYHM'' for all 3 periods E2. For prior period ''PriorPeriod'' has been replaced with ''PriorPriorPeriod'', for prior prior period ''PriorPeriod'' has been replaced with ''PriorPriorPriorPeriod''</w:t>
            </w:r>
            <w:r>
              <w:rPr>
                <w:color w:val="4D4D4D"/>
                <w:lang w:val="en-US"/>
              </w:rPr>
              <w:t>.</w:t>
            </w:r>
          </w:p>
          <w:p w14:paraId="6B1DFC5E" w14:textId="77777777" w:rsidR="00CB4E32" w:rsidRPr="00CB4E32" w:rsidRDefault="00CB4E32" w:rsidP="00CB4E32">
            <w:pPr>
              <w:spacing w:before="120" w:after="120"/>
              <w:rPr>
                <w:i/>
                <w:iCs/>
                <w:color w:val="4D4D4D"/>
                <w:u w:val="single"/>
                <w:lang w:val="fi-FI"/>
              </w:rPr>
            </w:pPr>
            <w:r w:rsidRPr="00CB4E32">
              <w:rPr>
                <w:i/>
                <w:iCs/>
                <w:color w:val="4D4D4D"/>
                <w:u w:val="single"/>
                <w:lang w:val="fi-FI"/>
              </w:rPr>
              <w:t>Location</w:t>
            </w:r>
          </w:p>
          <w:p w14:paraId="78678C2B" w14:textId="77777777" w:rsidR="00CB4E32" w:rsidRPr="00CB4E32" w:rsidRDefault="00CB4E32" w:rsidP="00CB4E32">
            <w:pPr>
              <w:spacing w:before="120" w:after="120"/>
              <w:rPr>
                <w:color w:val="4D4D4D"/>
                <w:lang w:val="fi-FI"/>
              </w:rPr>
            </w:pPr>
            <w:r w:rsidRPr="00CB4E32">
              <w:rPr>
                <w:color w:val="4D4D4D"/>
                <w:lang w:val="fi-FI"/>
              </w:rPr>
              <w:t>*[FY] Ei-Tuodut Tiedot &gt; Sijoitukset &gt; Osuudet osakkuusyrityksissä &gt; Osuudet osakkuusyrityksissä &gt; Osuudet osakkuusyrityksissä Yhtiö  2 &gt; Hankintameno 01.01.</w:t>
            </w:r>
          </w:p>
          <w:p w14:paraId="37794EB9" w14:textId="77777777" w:rsidR="00CB4E32" w:rsidRPr="00CB4E32" w:rsidRDefault="00CB4E32" w:rsidP="00CB4E32">
            <w:pPr>
              <w:spacing w:before="120" w:after="120"/>
              <w:rPr>
                <w:color w:val="4D4D4D"/>
                <w:lang w:val="fi-FI"/>
              </w:rPr>
            </w:pPr>
          </w:p>
          <w:p w14:paraId="43CDE7D9" w14:textId="43284227" w:rsidR="00CB4E32" w:rsidRPr="00CB4E32" w:rsidRDefault="00CB4E32" w:rsidP="00CB4E32">
            <w:pPr>
              <w:spacing w:before="120" w:after="120"/>
              <w:rPr>
                <w:color w:val="4D4D4D"/>
                <w:lang w:val="en-US"/>
              </w:rPr>
            </w:pPr>
            <w:r w:rsidRPr="00CB4E32">
              <w:rPr>
                <w:color w:val="4D4D4D"/>
                <w:lang w:val="en-US"/>
              </w:rPr>
              <w:lastRenderedPageBreak/>
              <w:t>Expressions have been added for all 3 periods E1</w:t>
            </w:r>
            <w:r>
              <w:rPr>
                <w:color w:val="4D4D4D"/>
                <w:lang w:val="en-US"/>
              </w:rPr>
              <w:t>.</w:t>
            </w:r>
          </w:p>
          <w:p w14:paraId="4D44451A" w14:textId="77777777" w:rsidR="00CB4E32" w:rsidRPr="00CB4E32" w:rsidRDefault="00CB4E32" w:rsidP="00CB4E32">
            <w:pPr>
              <w:spacing w:before="120" w:after="120"/>
              <w:rPr>
                <w:i/>
                <w:iCs/>
                <w:color w:val="4D4D4D"/>
                <w:u w:val="single"/>
                <w:lang w:val="fi-FI"/>
              </w:rPr>
            </w:pPr>
            <w:r w:rsidRPr="00CB4E32">
              <w:rPr>
                <w:i/>
                <w:iCs/>
                <w:color w:val="4D4D4D"/>
                <w:u w:val="single"/>
                <w:lang w:val="fi-FI"/>
              </w:rPr>
              <w:t>Location</w:t>
            </w:r>
          </w:p>
          <w:p w14:paraId="4F1BC50B" w14:textId="77777777" w:rsidR="00CB4E32" w:rsidRPr="00CB4E32" w:rsidRDefault="00CB4E32" w:rsidP="00CB4E32">
            <w:pPr>
              <w:spacing w:before="120" w:after="120"/>
              <w:rPr>
                <w:color w:val="4D4D4D"/>
                <w:lang w:val="fi-FI"/>
              </w:rPr>
            </w:pPr>
            <w:r w:rsidRPr="00CB4E32">
              <w:rPr>
                <w:color w:val="4D4D4D"/>
                <w:lang w:val="fi-FI"/>
              </w:rPr>
              <w:t>*[FY] Ei-Tuodut Tiedot &gt; Sijoitukset &gt; Osuudet saman konsernin yrityksissä &gt; Osuudet saman konsernin yrityksissä &gt; Osuudet saman konsernin yrityksissä  Yhtiö  1  &gt; Lisäykset (+) &amp; Vähennykset (-)</w:t>
            </w:r>
          </w:p>
          <w:p w14:paraId="77632596" w14:textId="77777777" w:rsidR="00CB4E32" w:rsidRPr="00CB4E32" w:rsidRDefault="00CB4E32" w:rsidP="00CB4E32">
            <w:pPr>
              <w:spacing w:before="120" w:after="120"/>
              <w:rPr>
                <w:color w:val="4D4D4D"/>
                <w:lang w:val="fi-FI"/>
              </w:rPr>
            </w:pPr>
          </w:p>
          <w:p w14:paraId="31A5EF98" w14:textId="7A7EA69C" w:rsidR="00CB4E32" w:rsidRPr="00CB4E32" w:rsidRDefault="00CB4E32" w:rsidP="00CB4E32">
            <w:pPr>
              <w:spacing w:before="120" w:after="120"/>
              <w:rPr>
                <w:color w:val="4D4D4D"/>
                <w:lang w:val="en-US"/>
              </w:rPr>
            </w:pPr>
            <w:r w:rsidRPr="00CB4E32">
              <w:rPr>
                <w:color w:val="4D4D4D"/>
                <w:lang w:val="en-US"/>
              </w:rPr>
              <w:t>Expressions have been added for all 3 periods E2</w:t>
            </w:r>
            <w:r>
              <w:rPr>
                <w:color w:val="4D4D4D"/>
                <w:lang w:val="en-US"/>
              </w:rPr>
              <w:t>.</w:t>
            </w:r>
          </w:p>
          <w:p w14:paraId="45E556B0" w14:textId="77777777" w:rsidR="00CB4E32" w:rsidRPr="00CB4E32" w:rsidRDefault="00CB4E32" w:rsidP="00CB4E32">
            <w:pPr>
              <w:spacing w:before="120" w:after="120"/>
              <w:rPr>
                <w:i/>
                <w:iCs/>
                <w:color w:val="4D4D4D"/>
                <w:u w:val="single"/>
                <w:lang w:val="fi-FI"/>
              </w:rPr>
            </w:pPr>
            <w:r w:rsidRPr="00CB4E32">
              <w:rPr>
                <w:i/>
                <w:iCs/>
                <w:color w:val="4D4D4D"/>
                <w:u w:val="single"/>
                <w:lang w:val="fi-FI"/>
              </w:rPr>
              <w:t>Location</w:t>
            </w:r>
          </w:p>
          <w:p w14:paraId="0A3B67D2" w14:textId="77777777" w:rsidR="00CB4E32" w:rsidRPr="00CB4E32" w:rsidRDefault="00CB4E32" w:rsidP="00CB4E32">
            <w:pPr>
              <w:spacing w:before="120" w:after="120"/>
              <w:rPr>
                <w:color w:val="4D4D4D"/>
                <w:lang w:val="fi-FI"/>
              </w:rPr>
            </w:pPr>
            <w:r w:rsidRPr="00CB4E32">
              <w:rPr>
                <w:color w:val="4D4D4D"/>
                <w:lang w:val="fi-FI"/>
              </w:rPr>
              <w:t>*[FY] Ei-Tuodut Tiedot &gt; Sijoitukset &gt; Osuudet osakkuusyrityksissä &gt; Osuudet osakkuusyrityksissä &gt; Osuudet osakkuusyrityksissä Yhtiö  2 &gt; Lisäykset &amp; Vähennykset (-)</w:t>
            </w:r>
          </w:p>
          <w:p w14:paraId="240A9A83" w14:textId="77777777" w:rsidR="00CB4E32" w:rsidRPr="00CB4E32" w:rsidRDefault="00CB4E32" w:rsidP="00CB4E32">
            <w:pPr>
              <w:spacing w:before="120" w:after="120"/>
              <w:rPr>
                <w:color w:val="4D4D4D"/>
                <w:lang w:val="fi-FI"/>
              </w:rPr>
            </w:pPr>
          </w:p>
          <w:p w14:paraId="45D66869" w14:textId="67CAA3B5" w:rsidR="00CB4E32" w:rsidRPr="00CB4E32" w:rsidRDefault="00CB4E32" w:rsidP="00CB4E32">
            <w:pPr>
              <w:spacing w:before="120" w:after="120"/>
              <w:rPr>
                <w:color w:val="4D4D4D"/>
                <w:lang w:val="en-US"/>
              </w:rPr>
            </w:pPr>
            <w:r w:rsidRPr="00CB4E32">
              <w:rPr>
                <w:color w:val="4D4D4D"/>
                <w:lang w:val="en-US"/>
              </w:rPr>
              <w:t>Expressions have been added for all 3 periods E1 and E2</w:t>
            </w:r>
            <w:r>
              <w:rPr>
                <w:color w:val="4D4D4D"/>
                <w:lang w:val="en-US"/>
              </w:rPr>
              <w:t>.</w:t>
            </w:r>
          </w:p>
          <w:p w14:paraId="4D704F4C" w14:textId="77777777" w:rsidR="00CB4E32" w:rsidRPr="00CB4E32" w:rsidRDefault="00CB4E32" w:rsidP="00CB4E32">
            <w:pPr>
              <w:spacing w:before="120" w:after="120"/>
              <w:rPr>
                <w:i/>
                <w:iCs/>
                <w:color w:val="4D4D4D"/>
                <w:u w:val="single"/>
                <w:lang w:val="fi-FI"/>
              </w:rPr>
            </w:pPr>
            <w:r w:rsidRPr="00CB4E32">
              <w:rPr>
                <w:i/>
                <w:iCs/>
                <w:color w:val="4D4D4D"/>
                <w:u w:val="single"/>
                <w:lang w:val="fi-FI"/>
              </w:rPr>
              <w:t>Location</w:t>
            </w:r>
          </w:p>
          <w:p w14:paraId="689EF790" w14:textId="77777777" w:rsidR="00CB4E32" w:rsidRPr="00CB4E32" w:rsidRDefault="00CB4E32" w:rsidP="00CB4E32">
            <w:pPr>
              <w:spacing w:before="120" w:after="120"/>
              <w:rPr>
                <w:color w:val="4D4D4D"/>
                <w:lang w:val="fi-FI"/>
              </w:rPr>
            </w:pPr>
            <w:r w:rsidRPr="00CB4E32">
              <w:rPr>
                <w:color w:val="4D4D4D"/>
                <w:lang w:val="fi-FI"/>
              </w:rPr>
              <w:t>*[FY] Ei-Tuodut Tiedot &gt; Sijoitukset &gt; Osuudet omistusyhteysyrityksissä &gt; Osuudet omistusyhteysyrityksissä &gt; Osuudet omistusyhteysyrityksissä Yhtiö  1  &amp; 2 &gt; Lisäykset &amp; Vähennykset (-)</w:t>
            </w:r>
          </w:p>
          <w:p w14:paraId="358C512A" w14:textId="77777777" w:rsidR="00CB4E32" w:rsidRPr="00CB4E32" w:rsidRDefault="00CB4E32" w:rsidP="00CB4E32">
            <w:pPr>
              <w:spacing w:before="120" w:after="120"/>
              <w:rPr>
                <w:color w:val="4D4D4D"/>
                <w:lang w:val="fi-FI"/>
              </w:rPr>
            </w:pPr>
          </w:p>
          <w:p w14:paraId="631289C7" w14:textId="0C031904" w:rsidR="00CB4E32" w:rsidRPr="00CB4E32" w:rsidRDefault="00CB4E32" w:rsidP="00CB4E32">
            <w:pPr>
              <w:spacing w:before="120" w:after="120"/>
              <w:rPr>
                <w:color w:val="4D4D4D"/>
                <w:lang w:val="en-US"/>
              </w:rPr>
            </w:pPr>
            <w:r w:rsidRPr="00CB4E32">
              <w:rPr>
                <w:color w:val="4D4D4D"/>
                <w:lang w:val="en-US"/>
              </w:rPr>
              <w:t>Expressions have been amended, ''TS.VASTAAV.PV.AINEETTH.KLA.HM'' has been replaced with ''TS.VASTAAV.PV.AINEETTH.KLA.KLAH'' for all 3 periods E2</w:t>
            </w:r>
            <w:r>
              <w:rPr>
                <w:color w:val="4D4D4D"/>
                <w:lang w:val="en-US"/>
              </w:rPr>
              <w:t>.</w:t>
            </w:r>
          </w:p>
          <w:p w14:paraId="593C891C" w14:textId="77777777" w:rsidR="00CB4E32" w:rsidRPr="00CB4E32" w:rsidRDefault="00CB4E32" w:rsidP="00CB4E32">
            <w:pPr>
              <w:spacing w:before="120" w:after="120"/>
              <w:rPr>
                <w:i/>
                <w:iCs/>
                <w:color w:val="4D4D4D"/>
                <w:u w:val="single"/>
                <w:lang w:val="fi-FI"/>
              </w:rPr>
            </w:pPr>
            <w:r w:rsidRPr="00CB4E32">
              <w:rPr>
                <w:i/>
                <w:iCs/>
                <w:color w:val="4D4D4D"/>
                <w:u w:val="single"/>
                <w:lang w:val="fi-FI"/>
              </w:rPr>
              <w:t>Location</w:t>
            </w:r>
          </w:p>
          <w:p w14:paraId="79E02C25" w14:textId="0264CDA5" w:rsidR="006C1800" w:rsidRPr="00CB4E32" w:rsidRDefault="00CB4E32" w:rsidP="00CB4E32">
            <w:pPr>
              <w:spacing w:before="120" w:after="120"/>
              <w:rPr>
                <w:color w:val="4D4D4D"/>
                <w:lang w:val="fi-FI"/>
              </w:rPr>
            </w:pPr>
            <w:r w:rsidRPr="00CB4E32">
              <w:rPr>
                <w:color w:val="4D4D4D"/>
                <w:lang w:val="fi-FI"/>
              </w:rPr>
              <w:t>*[FY] Ei-Tuodut Tiedot &gt; Aineettomat hyödykkeet &gt; Konserniliikearvo &gt; Konserniliikearvo Hankintameno &gt; Konserniliikearvo Hankintameno Yhtiö 2 &gt; Hankintameno 01.01.</w:t>
            </w:r>
          </w:p>
        </w:tc>
      </w:tr>
    </w:tbl>
    <w:p w14:paraId="6A4CACD0" w14:textId="77777777" w:rsidR="005B0AAC" w:rsidRPr="00CB4E32" w:rsidRDefault="005B0AAC" w:rsidP="005B0AAC">
      <w:pPr>
        <w:rPr>
          <w:color w:val="4D4D4D"/>
          <w:lang w:val="fi-FI"/>
        </w:rPr>
      </w:pPr>
    </w:p>
    <w:p w14:paraId="3EADD931" w14:textId="77777777" w:rsidR="00146D4F" w:rsidRPr="00CB4E32" w:rsidRDefault="00146D4F" w:rsidP="001206FC">
      <w:pPr>
        <w:pStyle w:val="Heading2"/>
        <w:spacing w:before="0"/>
        <w:rPr>
          <w:color w:val="4D4D4D"/>
          <w:sz w:val="22"/>
          <w:szCs w:val="22"/>
          <w:lang w:val="fi-FI"/>
        </w:rPr>
      </w:pPr>
    </w:p>
    <w:p w14:paraId="0AE9927A" w14:textId="77777777" w:rsidR="001206FC" w:rsidRPr="00CB4E32" w:rsidRDefault="001206FC" w:rsidP="001206FC">
      <w:pPr>
        <w:pStyle w:val="Heading2"/>
        <w:spacing w:before="0"/>
        <w:rPr>
          <w:color w:val="4D4D4D"/>
          <w:sz w:val="22"/>
          <w:szCs w:val="22"/>
          <w:lang w:val="fi-FI"/>
        </w:rPr>
      </w:pPr>
    </w:p>
    <w:p w14:paraId="497143CC" w14:textId="27E803E1" w:rsidR="005B0AAC" w:rsidRPr="00233B00" w:rsidRDefault="005B0AAC" w:rsidP="001206FC">
      <w:pPr>
        <w:pStyle w:val="Heading2"/>
        <w:spacing w:before="0"/>
        <w:rPr>
          <w:rFonts w:ascii="Knowledge Regular" w:hAnsi="Knowledge Regular"/>
          <w:color w:val="4D4D4D"/>
        </w:rPr>
      </w:pPr>
      <w:bookmarkStart w:id="9" w:name="_Toc216795017"/>
      <w:r w:rsidRPr="0C109A19">
        <w:rPr>
          <w:rFonts w:ascii="Knowledge Regular" w:hAnsi="Knowledge Regular"/>
          <w:color w:val="4D4D4D"/>
        </w:rPr>
        <w:lastRenderedPageBreak/>
        <w:t>FEATURES</w:t>
      </w:r>
      <w:bookmarkEnd w:id="9"/>
    </w:p>
    <w:p w14:paraId="1942B3BE" w14:textId="77777777" w:rsidR="005B0AAC" w:rsidRDefault="005B0AAC" w:rsidP="005B0AAC"/>
    <w:tbl>
      <w:tblPr>
        <w:tblStyle w:val="TableGrid"/>
        <w:tblW w:w="12895" w:type="dxa"/>
        <w:tblLook w:val="04A0" w:firstRow="1" w:lastRow="0" w:firstColumn="1" w:lastColumn="0" w:noHBand="0" w:noVBand="1"/>
      </w:tblPr>
      <w:tblGrid>
        <w:gridCol w:w="1663"/>
        <w:gridCol w:w="4286"/>
        <w:gridCol w:w="6946"/>
      </w:tblGrid>
      <w:tr w:rsidR="00E36D32" w:rsidRPr="00FE39F6" w14:paraId="3F09598B" w14:textId="77777777" w:rsidTr="00805160">
        <w:trPr>
          <w:trHeight w:val="268"/>
        </w:trPr>
        <w:tc>
          <w:tcPr>
            <w:tcW w:w="1663" w:type="dxa"/>
            <w:shd w:val="clear" w:color="auto" w:fill="D64000"/>
            <w:vAlign w:val="center"/>
          </w:tcPr>
          <w:p w14:paraId="3FBAD991" w14:textId="77777777" w:rsidR="00E36D32" w:rsidRPr="000A6B0B" w:rsidRDefault="00E36D32" w:rsidP="00DA4597">
            <w:pPr>
              <w:spacing w:before="120" w:after="120"/>
              <w:rPr>
                <w:b/>
                <w:bCs/>
                <w:color w:val="FFFFFF" w:themeColor="background1"/>
              </w:rPr>
            </w:pPr>
            <w:r w:rsidRPr="000A6B0B">
              <w:rPr>
                <w:b/>
                <w:bCs/>
                <w:color w:val="FFFFFF" w:themeColor="background1"/>
              </w:rPr>
              <w:t>ITEM ID</w:t>
            </w:r>
          </w:p>
        </w:tc>
        <w:tc>
          <w:tcPr>
            <w:tcW w:w="4286" w:type="dxa"/>
            <w:shd w:val="clear" w:color="auto" w:fill="D64000"/>
            <w:vAlign w:val="center"/>
          </w:tcPr>
          <w:p w14:paraId="7E396145" w14:textId="77777777" w:rsidR="00E36D32" w:rsidRPr="000A6B0B" w:rsidRDefault="00E36D32" w:rsidP="00DA4597">
            <w:pPr>
              <w:spacing w:before="120" w:after="120"/>
              <w:rPr>
                <w:b/>
                <w:bCs/>
                <w:color w:val="FFFFFF" w:themeColor="background1"/>
              </w:rPr>
            </w:pPr>
            <w:r w:rsidRPr="000A6B0B">
              <w:rPr>
                <w:b/>
                <w:bCs/>
                <w:color w:val="FFFFFF" w:themeColor="background1"/>
              </w:rPr>
              <w:t>TITLE</w:t>
            </w:r>
          </w:p>
        </w:tc>
        <w:tc>
          <w:tcPr>
            <w:tcW w:w="6946" w:type="dxa"/>
            <w:shd w:val="clear" w:color="auto" w:fill="D64000"/>
            <w:vAlign w:val="center"/>
          </w:tcPr>
          <w:p w14:paraId="7A558CD9" w14:textId="77777777" w:rsidR="00E36D32" w:rsidRPr="000A6B0B" w:rsidRDefault="00E36D32" w:rsidP="00DA4597">
            <w:pPr>
              <w:spacing w:before="120" w:after="120"/>
              <w:rPr>
                <w:b/>
                <w:bCs/>
                <w:color w:val="FFFFFF" w:themeColor="background1"/>
              </w:rPr>
            </w:pPr>
            <w:r w:rsidRPr="000A6B0B">
              <w:rPr>
                <w:b/>
                <w:bCs/>
                <w:color w:val="FFFFFF" w:themeColor="background1"/>
              </w:rPr>
              <w:t>DETAILS AND LIMITATIONS</w:t>
            </w:r>
          </w:p>
        </w:tc>
      </w:tr>
      <w:tr w:rsidR="00E36D32" w:rsidRPr="008B2AFC" w14:paraId="471F5559" w14:textId="77777777" w:rsidTr="00DA4597">
        <w:trPr>
          <w:trHeight w:val="332"/>
        </w:trPr>
        <w:tc>
          <w:tcPr>
            <w:tcW w:w="1663" w:type="dxa"/>
          </w:tcPr>
          <w:p w14:paraId="64BCF4F2" w14:textId="3F2A2D9E" w:rsidR="00E36D32" w:rsidRPr="00FE39F6" w:rsidRDefault="00195BBA" w:rsidP="00DA4597">
            <w:pPr>
              <w:spacing w:before="120" w:after="120"/>
              <w:rPr>
                <w:color w:val="4D4D4D"/>
              </w:rPr>
            </w:pPr>
            <w:r w:rsidRPr="00195BBA">
              <w:rPr>
                <w:color w:val="4D4D4D"/>
              </w:rPr>
              <w:t>4655458</w:t>
            </w:r>
          </w:p>
        </w:tc>
        <w:tc>
          <w:tcPr>
            <w:tcW w:w="4286" w:type="dxa"/>
          </w:tcPr>
          <w:p w14:paraId="400DE4BF" w14:textId="5FEC80F7" w:rsidR="00E36D32" w:rsidRPr="00FE39F6" w:rsidRDefault="00195BBA" w:rsidP="00DA4597">
            <w:pPr>
              <w:spacing w:before="120" w:after="120"/>
              <w:rPr>
                <w:color w:val="4D4D4D"/>
              </w:rPr>
            </w:pPr>
            <w:r w:rsidRPr="00195BBA">
              <w:rPr>
                <w:color w:val="4D4D4D"/>
              </w:rPr>
              <w:t>Discrepancies in the signs within the rows in Kehittamismenot Poistot and Rakennukset ja rakennelmat Poistot</w:t>
            </w:r>
          </w:p>
        </w:tc>
        <w:tc>
          <w:tcPr>
            <w:tcW w:w="6946" w:type="dxa"/>
          </w:tcPr>
          <w:p w14:paraId="499C3155" w14:textId="09D04BD2" w:rsidR="00195BBA" w:rsidRPr="00195BBA" w:rsidRDefault="00195BBA" w:rsidP="00195BBA">
            <w:pPr>
              <w:spacing w:before="120" w:after="120"/>
              <w:rPr>
                <w:color w:val="4D4D4D"/>
              </w:rPr>
            </w:pPr>
            <w:r w:rsidRPr="00195BBA">
              <w:rPr>
                <w:color w:val="4D4D4D"/>
              </w:rPr>
              <w:t>The signs on the expressions have been reversed from false to true</w:t>
            </w:r>
            <w:r>
              <w:rPr>
                <w:color w:val="4D4D4D"/>
              </w:rPr>
              <w:t xml:space="preserve"> </w:t>
            </w:r>
            <w:r w:rsidRPr="00195BBA">
              <w:rPr>
                <w:color w:val="4D4D4D"/>
              </w:rPr>
              <w:t>for both E1 and E2</w:t>
            </w:r>
            <w:r>
              <w:rPr>
                <w:color w:val="4D4D4D"/>
              </w:rPr>
              <w:t>.</w:t>
            </w:r>
          </w:p>
          <w:p w14:paraId="081D74A8"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6D10FE49" w14:textId="77777777" w:rsidR="00195BBA" w:rsidRPr="00195BBA" w:rsidRDefault="00195BBA" w:rsidP="00195BBA">
            <w:pPr>
              <w:spacing w:before="120" w:after="120"/>
              <w:rPr>
                <w:color w:val="4D4D4D"/>
                <w:lang w:val="fi-FI"/>
              </w:rPr>
            </w:pPr>
            <w:r w:rsidRPr="00195BBA">
              <w:rPr>
                <w:color w:val="4D4D4D"/>
                <w:lang w:val="fi-FI"/>
              </w:rPr>
              <w:t>*[FY] Ei-Tuodut Tiedot &gt; Aineettomat hyödykkeet &gt; Kehittämismenot &gt; Kehittamismenot Poistot &gt; Kehittamismenot Poistot</w:t>
            </w:r>
          </w:p>
          <w:p w14:paraId="3FF82BA2" w14:textId="77777777" w:rsidR="00195BBA" w:rsidRPr="00195BBA" w:rsidRDefault="00195BBA" w:rsidP="00195BBA">
            <w:pPr>
              <w:spacing w:before="120" w:after="120"/>
              <w:rPr>
                <w:color w:val="4D4D4D"/>
                <w:lang w:val="fi-FI"/>
              </w:rPr>
            </w:pPr>
          </w:p>
          <w:p w14:paraId="2EAEBC18" w14:textId="6E1D9BC2" w:rsidR="00195BBA" w:rsidRPr="00195BBA" w:rsidRDefault="00195BBA" w:rsidP="00195BBA">
            <w:pPr>
              <w:spacing w:before="120" w:after="120"/>
              <w:rPr>
                <w:color w:val="4D4D4D"/>
              </w:rPr>
            </w:pPr>
            <w:r w:rsidRPr="00195BBA">
              <w:rPr>
                <w:color w:val="4D4D4D"/>
              </w:rPr>
              <w:t>The signs on the expressions have been reversed from false to true for both E1 and E2</w:t>
            </w:r>
            <w:r>
              <w:rPr>
                <w:color w:val="4D4D4D"/>
              </w:rPr>
              <w:t>.</w:t>
            </w:r>
          </w:p>
          <w:p w14:paraId="0072C12F"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700D3E63" w14:textId="4D69E118" w:rsidR="00E36D32" w:rsidRPr="00195BBA" w:rsidRDefault="00195BBA" w:rsidP="00195BBA">
            <w:pPr>
              <w:spacing w:before="120" w:after="120"/>
              <w:rPr>
                <w:color w:val="4D4D4D"/>
                <w:lang w:val="fi-FI"/>
              </w:rPr>
            </w:pPr>
            <w:r w:rsidRPr="00195BBA">
              <w:rPr>
                <w:color w:val="4D4D4D"/>
                <w:lang w:val="fi-FI"/>
              </w:rPr>
              <w:t>*[FY] Ei-Tuodut Tiedot &gt; Aineelliset hyödykkeet &gt; Rakennukset ja rakennelmat &gt; Rakennukset ja rakennelmat Poistot &gt; Rakennukset ja rakennelmat Poistot</w:t>
            </w:r>
          </w:p>
        </w:tc>
      </w:tr>
      <w:tr w:rsidR="008B2AFC" w:rsidRPr="008B2AFC" w14:paraId="54068CDC" w14:textId="77777777" w:rsidTr="00DA4597">
        <w:trPr>
          <w:trHeight w:val="332"/>
        </w:trPr>
        <w:tc>
          <w:tcPr>
            <w:tcW w:w="1663" w:type="dxa"/>
          </w:tcPr>
          <w:p w14:paraId="01941753" w14:textId="7BF74782" w:rsidR="008B2AFC" w:rsidRPr="00195BBA" w:rsidRDefault="008B2AFC" w:rsidP="00DA4597">
            <w:pPr>
              <w:spacing w:before="120" w:after="120"/>
              <w:rPr>
                <w:color w:val="4D4D4D"/>
              </w:rPr>
            </w:pPr>
            <w:r w:rsidRPr="008B2AFC">
              <w:rPr>
                <w:color w:val="4D4D4D"/>
              </w:rPr>
              <w:t>4760553</w:t>
            </w:r>
          </w:p>
        </w:tc>
        <w:tc>
          <w:tcPr>
            <w:tcW w:w="4286" w:type="dxa"/>
          </w:tcPr>
          <w:p w14:paraId="294F7869" w14:textId="2A710E08" w:rsidR="008B2AFC" w:rsidRPr="00195BBA" w:rsidRDefault="008B2AFC" w:rsidP="00DA4597">
            <w:pPr>
              <w:spacing w:before="120" w:after="120"/>
              <w:rPr>
                <w:color w:val="4D4D4D"/>
              </w:rPr>
            </w:pPr>
            <w:r w:rsidRPr="008B2AFC">
              <w:rPr>
                <w:color w:val="4D4D4D"/>
              </w:rPr>
              <w:t>Merge the five tables into one as shows in model accounts</w:t>
            </w:r>
          </w:p>
        </w:tc>
        <w:tc>
          <w:tcPr>
            <w:tcW w:w="6946" w:type="dxa"/>
          </w:tcPr>
          <w:p w14:paraId="31D43B89" w14:textId="77777777" w:rsidR="008B2AFC" w:rsidRDefault="008B2AFC" w:rsidP="00195BBA">
            <w:pPr>
              <w:spacing w:before="120" w:after="120"/>
              <w:rPr>
                <w:color w:val="4D4D4D"/>
                <w:lang w:val="fi-FI"/>
              </w:rPr>
            </w:pPr>
            <w:r w:rsidRPr="008B2AFC">
              <w:rPr>
                <w:color w:val="4D4D4D"/>
                <w:lang w:val="fi-FI"/>
              </w:rPr>
              <w:t>The following tables have been unticked: Toimintakertomus 1, Toimintakertomus 2, Toimintakertomus 3, Toimintakertomus 4, and Toimintakertomus 5</w:t>
            </w:r>
            <w:r>
              <w:rPr>
                <w:color w:val="4D4D4D"/>
                <w:lang w:val="fi-FI"/>
              </w:rPr>
              <w:t>.</w:t>
            </w:r>
          </w:p>
          <w:p w14:paraId="21B9252E" w14:textId="77777777" w:rsidR="008B2AFC" w:rsidRDefault="008B2AFC" w:rsidP="00195BBA">
            <w:pPr>
              <w:spacing w:before="120" w:after="120"/>
              <w:rPr>
                <w:i/>
                <w:iCs/>
                <w:color w:val="4D4D4D"/>
                <w:u w:val="single"/>
                <w:lang w:val="fi-FI"/>
              </w:rPr>
            </w:pPr>
            <w:r w:rsidRPr="008B2AFC">
              <w:rPr>
                <w:i/>
                <w:iCs/>
                <w:color w:val="4D4D4D"/>
                <w:u w:val="single"/>
                <w:lang w:val="fi-FI"/>
              </w:rPr>
              <w:t>Location</w:t>
            </w:r>
          </w:p>
          <w:p w14:paraId="40ADD270" w14:textId="77777777" w:rsidR="008B2AFC" w:rsidRDefault="008B2AFC" w:rsidP="00195BBA">
            <w:pPr>
              <w:spacing w:before="120" w:after="120"/>
              <w:rPr>
                <w:color w:val="4D4D4D"/>
                <w:lang w:val="fi-FI"/>
              </w:rPr>
            </w:pPr>
            <w:r w:rsidRPr="00195BBA">
              <w:rPr>
                <w:color w:val="4D4D4D"/>
                <w:lang w:val="fi-FI"/>
              </w:rPr>
              <w:t>*</w:t>
            </w:r>
            <w:r w:rsidRPr="008B2AFC">
              <w:rPr>
                <w:color w:val="4D4D4D"/>
                <w:lang w:val="fi-FI"/>
              </w:rPr>
              <w:t>Vuosi Raportti &gt; Toimintakertomus tilikaudelta &gt; Muutokset keskeisissä luvuissa &gt; Taulukko - Toimintakertomus 1,2,3,4,5</w:t>
            </w:r>
          </w:p>
          <w:p w14:paraId="0D7F0243" w14:textId="77777777" w:rsidR="008B2AFC" w:rsidRDefault="008B2AFC" w:rsidP="00195BBA">
            <w:pPr>
              <w:spacing w:before="120" w:after="120"/>
              <w:rPr>
                <w:color w:val="4D4D4D"/>
                <w:lang w:val="fi-FI"/>
              </w:rPr>
            </w:pPr>
          </w:p>
          <w:p w14:paraId="23AE9D26" w14:textId="46C620C2" w:rsidR="008B2AFC" w:rsidRDefault="008B2AFC" w:rsidP="00195BBA">
            <w:pPr>
              <w:spacing w:before="120" w:after="120"/>
              <w:rPr>
                <w:color w:val="4D4D4D"/>
                <w:lang w:val="en-US"/>
              </w:rPr>
            </w:pPr>
            <w:r w:rsidRPr="008B2AFC">
              <w:rPr>
                <w:color w:val="4D4D4D"/>
                <w:lang w:val="en-US"/>
              </w:rPr>
              <w:t>Tables Toimintakertomus 1-5 have been merged into a single table named Taulukko – Toimintakertomus</w:t>
            </w:r>
            <w:r>
              <w:rPr>
                <w:color w:val="4D4D4D"/>
                <w:lang w:val="en-US"/>
              </w:rPr>
              <w:t>.</w:t>
            </w:r>
          </w:p>
          <w:p w14:paraId="1F8C9D97" w14:textId="734B0A94" w:rsidR="008B2AFC" w:rsidRPr="008B2AFC" w:rsidRDefault="008B2AFC" w:rsidP="00195BBA">
            <w:pPr>
              <w:spacing w:before="120" w:after="120"/>
              <w:rPr>
                <w:i/>
                <w:iCs/>
                <w:color w:val="4D4D4D"/>
                <w:u w:val="single"/>
                <w:lang w:val="fi-FI"/>
              </w:rPr>
            </w:pPr>
            <w:r w:rsidRPr="008B2AFC">
              <w:rPr>
                <w:i/>
                <w:iCs/>
                <w:color w:val="4D4D4D"/>
                <w:u w:val="single"/>
                <w:lang w:val="fi-FI"/>
              </w:rPr>
              <w:t>Location</w:t>
            </w:r>
          </w:p>
          <w:p w14:paraId="6B765AFB" w14:textId="6E567C6E" w:rsidR="008B2AFC" w:rsidRPr="008B2AFC" w:rsidRDefault="008B2AFC" w:rsidP="00195BBA">
            <w:pPr>
              <w:spacing w:before="120" w:after="120"/>
              <w:rPr>
                <w:color w:val="4D4D4D"/>
                <w:lang w:val="fi-FI"/>
              </w:rPr>
            </w:pPr>
            <w:r w:rsidRPr="008B2AFC">
              <w:rPr>
                <w:color w:val="4D4D4D"/>
                <w:lang w:val="fi-FI"/>
              </w:rPr>
              <w:t>Vuosi Raportti &gt; Toimintakertomus tilikaudelta &gt; Muutokset keskeisissä luvuissa &gt; Taulukko - Toimintakertomus</w:t>
            </w:r>
          </w:p>
          <w:p w14:paraId="68CB22E5" w14:textId="0447F8AE" w:rsidR="008B2AFC" w:rsidRPr="008B2AFC" w:rsidRDefault="008B2AFC" w:rsidP="00195BBA">
            <w:pPr>
              <w:spacing w:before="120" w:after="120"/>
              <w:rPr>
                <w:color w:val="4D4D4D"/>
                <w:lang w:val="fi-FI"/>
              </w:rPr>
            </w:pPr>
          </w:p>
        </w:tc>
      </w:tr>
      <w:tr w:rsidR="00195BBA" w:rsidRPr="008B2AFC" w14:paraId="2C8EFBB8" w14:textId="77777777" w:rsidTr="00DA4597">
        <w:trPr>
          <w:trHeight w:val="332"/>
        </w:trPr>
        <w:tc>
          <w:tcPr>
            <w:tcW w:w="1663" w:type="dxa"/>
          </w:tcPr>
          <w:p w14:paraId="31B3D997" w14:textId="3EBE0EB2" w:rsidR="00195BBA" w:rsidRPr="00195BBA" w:rsidRDefault="00195BBA" w:rsidP="00DA4597">
            <w:pPr>
              <w:spacing w:before="120" w:after="120"/>
              <w:rPr>
                <w:color w:val="4D4D4D"/>
              </w:rPr>
            </w:pPr>
            <w:r w:rsidRPr="00195BBA">
              <w:rPr>
                <w:color w:val="4D4D4D"/>
              </w:rPr>
              <w:lastRenderedPageBreak/>
              <w:t>4655455</w:t>
            </w:r>
          </w:p>
        </w:tc>
        <w:tc>
          <w:tcPr>
            <w:tcW w:w="4286" w:type="dxa"/>
          </w:tcPr>
          <w:p w14:paraId="5BAF408F" w14:textId="46484D83" w:rsidR="00195BBA" w:rsidRPr="00195BBA" w:rsidRDefault="00195BBA" w:rsidP="00DA4597">
            <w:pPr>
              <w:spacing w:before="120" w:after="120"/>
              <w:rPr>
                <w:color w:val="4D4D4D"/>
              </w:rPr>
            </w:pPr>
            <w:r w:rsidRPr="00195BBA">
              <w:rPr>
                <w:color w:val="4D4D4D"/>
              </w:rPr>
              <w:t>Issue with the total rows in the disclosures</w:t>
            </w:r>
          </w:p>
        </w:tc>
        <w:tc>
          <w:tcPr>
            <w:tcW w:w="6946" w:type="dxa"/>
          </w:tcPr>
          <w:p w14:paraId="29F42E50" w14:textId="5FE409B6" w:rsidR="00195BBA" w:rsidRPr="00195BBA" w:rsidRDefault="00195BBA" w:rsidP="00195BBA">
            <w:pPr>
              <w:spacing w:before="120" w:after="120"/>
              <w:rPr>
                <w:color w:val="4D4D4D"/>
              </w:rPr>
            </w:pPr>
            <w:r w:rsidRPr="00195BBA">
              <w:rPr>
                <w:color w:val="4D4D4D"/>
              </w:rPr>
              <w:t>Total has been ticked for Edellinen tilikausi E2 column</w:t>
            </w:r>
            <w:r>
              <w:rPr>
                <w:color w:val="4D4D4D"/>
              </w:rPr>
              <w:t>.</w:t>
            </w:r>
          </w:p>
          <w:p w14:paraId="17A176A7"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28519200" w14:textId="77777777" w:rsidR="00195BBA" w:rsidRPr="00195BBA" w:rsidRDefault="00195BBA" w:rsidP="00195BBA">
            <w:pPr>
              <w:spacing w:before="120" w:after="120"/>
              <w:rPr>
                <w:color w:val="4D4D4D"/>
                <w:lang w:val="fi-FI"/>
              </w:rPr>
            </w:pPr>
            <w:r w:rsidRPr="00195BBA">
              <w:rPr>
                <w:color w:val="4D4D4D"/>
                <w:lang w:val="fi-FI"/>
              </w:rPr>
              <w:t>*CFPD &gt; [FY] Ei-Tuodut Tiedot &gt; Muut taulukot &gt; Rahoituslaskelma &gt; Rahoituslaskelma &gt; Investointien rahavirta &gt; Edellinen tilikausi</w:t>
            </w:r>
          </w:p>
          <w:p w14:paraId="5C5ADFB7" w14:textId="77777777" w:rsidR="00195BBA" w:rsidRPr="00195BBA" w:rsidRDefault="00195BBA" w:rsidP="00195BBA">
            <w:pPr>
              <w:spacing w:before="120" w:after="120"/>
              <w:rPr>
                <w:color w:val="4D4D4D"/>
                <w:lang w:val="fi-FI"/>
              </w:rPr>
            </w:pPr>
          </w:p>
          <w:p w14:paraId="254567E4" w14:textId="5DE685FA" w:rsidR="00195BBA" w:rsidRPr="00195BBA" w:rsidRDefault="00195BBA" w:rsidP="00195BBA">
            <w:pPr>
              <w:spacing w:before="120" w:after="120"/>
              <w:rPr>
                <w:color w:val="4D4D4D"/>
              </w:rPr>
            </w:pPr>
            <w:r w:rsidRPr="00195BBA">
              <w:rPr>
                <w:color w:val="4D4D4D"/>
              </w:rPr>
              <w:t>Total has been ticked for Edellinen tilikausi 2 E1 column</w:t>
            </w:r>
            <w:r>
              <w:rPr>
                <w:color w:val="4D4D4D"/>
              </w:rPr>
              <w:t>.</w:t>
            </w:r>
          </w:p>
          <w:p w14:paraId="72AF6BB1"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4EC36BA6" w14:textId="77777777" w:rsidR="00195BBA" w:rsidRPr="00195BBA" w:rsidRDefault="00195BBA" w:rsidP="00195BBA">
            <w:pPr>
              <w:spacing w:before="120" w:after="120"/>
              <w:rPr>
                <w:color w:val="4D4D4D"/>
                <w:lang w:val="fi-FI"/>
              </w:rPr>
            </w:pPr>
            <w:r w:rsidRPr="00195BBA">
              <w:rPr>
                <w:color w:val="4D4D4D"/>
                <w:lang w:val="fi-FI"/>
              </w:rPr>
              <w:t>*CFPD &gt; [FY] Ei-Tuodut Tiedot &gt; Muut taulukot &gt; Rahoituslaskelma &gt; Rahoituslaskelma &gt; Rahoituksen rahavirta &gt; Edellinen tilikausi 2</w:t>
            </w:r>
          </w:p>
          <w:p w14:paraId="3A058D02" w14:textId="77777777" w:rsidR="00195BBA" w:rsidRPr="00195BBA" w:rsidRDefault="00195BBA" w:rsidP="00195BBA">
            <w:pPr>
              <w:spacing w:before="120" w:after="120"/>
              <w:rPr>
                <w:color w:val="4D4D4D"/>
                <w:lang w:val="fi-FI"/>
              </w:rPr>
            </w:pPr>
          </w:p>
          <w:p w14:paraId="01FF4711" w14:textId="1C3FC241" w:rsidR="00195BBA" w:rsidRPr="00195BBA" w:rsidRDefault="00195BBA" w:rsidP="00195BBA">
            <w:pPr>
              <w:spacing w:before="120" w:after="120"/>
              <w:rPr>
                <w:color w:val="4D4D4D"/>
              </w:rPr>
            </w:pPr>
            <w:r w:rsidRPr="00195BBA">
              <w:rPr>
                <w:color w:val="4D4D4D"/>
              </w:rPr>
              <w:t>Total has been ticked for Edellinen tilikausi E2 column</w:t>
            </w:r>
            <w:r>
              <w:rPr>
                <w:color w:val="4D4D4D"/>
              </w:rPr>
              <w:t>.</w:t>
            </w:r>
          </w:p>
          <w:p w14:paraId="395619A3"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6D4C8B75" w14:textId="3722607A" w:rsidR="00195BBA" w:rsidRPr="00195BBA" w:rsidRDefault="00195BBA" w:rsidP="00195BBA">
            <w:pPr>
              <w:spacing w:before="120" w:after="120"/>
              <w:rPr>
                <w:color w:val="4D4D4D"/>
                <w:lang w:val="fi-FI"/>
              </w:rPr>
            </w:pPr>
            <w:r w:rsidRPr="00195BBA">
              <w:rPr>
                <w:color w:val="4D4D4D"/>
                <w:lang w:val="fi-FI"/>
              </w:rPr>
              <w:t>*CFPD &gt; [FY] Ei-Tuodut Tiedot &gt; Muut taulukot &gt; Rahoituslaskelma &gt; Suora rahoituslaskelma &gt; Investointien rahavirta &gt; Edellinen tilikausi</w:t>
            </w:r>
          </w:p>
        </w:tc>
      </w:tr>
      <w:tr w:rsidR="00195BBA" w:rsidRPr="008B2AFC" w14:paraId="71DE9BC8" w14:textId="77777777" w:rsidTr="00DA4597">
        <w:trPr>
          <w:trHeight w:val="332"/>
        </w:trPr>
        <w:tc>
          <w:tcPr>
            <w:tcW w:w="1663" w:type="dxa"/>
          </w:tcPr>
          <w:p w14:paraId="68CBD79E" w14:textId="0BCC44EB" w:rsidR="00195BBA" w:rsidRPr="00195BBA" w:rsidRDefault="00195BBA" w:rsidP="00DA4597">
            <w:pPr>
              <w:spacing w:before="120" w:after="120"/>
              <w:rPr>
                <w:color w:val="4D4D4D"/>
                <w:lang w:val="fi-FI"/>
              </w:rPr>
            </w:pPr>
            <w:r w:rsidRPr="00195BBA">
              <w:rPr>
                <w:color w:val="4D4D4D"/>
                <w:lang w:val="fi-FI"/>
              </w:rPr>
              <w:t>4655436</w:t>
            </w:r>
          </w:p>
        </w:tc>
        <w:tc>
          <w:tcPr>
            <w:tcW w:w="4286" w:type="dxa"/>
          </w:tcPr>
          <w:p w14:paraId="6F1BCA06" w14:textId="55A1E880" w:rsidR="00195BBA" w:rsidRPr="00195BBA" w:rsidRDefault="00195BBA" w:rsidP="00DA4597">
            <w:pPr>
              <w:spacing w:before="120" w:after="120"/>
              <w:rPr>
                <w:color w:val="4D4D4D"/>
                <w:lang w:val="en-US"/>
              </w:rPr>
            </w:pPr>
            <w:r w:rsidRPr="00195BBA">
              <w:rPr>
                <w:color w:val="4D4D4D"/>
                <w:lang w:val="en-US"/>
              </w:rPr>
              <w:t>Inconsistencies within the column headers</w:t>
            </w:r>
          </w:p>
        </w:tc>
        <w:tc>
          <w:tcPr>
            <w:tcW w:w="6946" w:type="dxa"/>
          </w:tcPr>
          <w:p w14:paraId="7CC300B0" w14:textId="507932B1" w:rsidR="00195BBA" w:rsidRPr="00195BBA" w:rsidRDefault="00195BBA" w:rsidP="00195BBA">
            <w:pPr>
              <w:spacing w:before="120" w:after="120"/>
              <w:rPr>
                <w:color w:val="4D4D4D"/>
                <w:lang w:val="en-US"/>
              </w:rPr>
            </w:pPr>
            <w:r w:rsidRPr="00195BBA">
              <w:rPr>
                <w:color w:val="4D4D4D"/>
                <w:lang w:val="en-US"/>
              </w:rPr>
              <w:t>Euro sign column headers have been removed for E1 and E2 to align with the context of the table</w:t>
            </w:r>
            <w:r>
              <w:rPr>
                <w:color w:val="4D4D4D"/>
                <w:lang w:val="en-US"/>
              </w:rPr>
              <w:t>.</w:t>
            </w:r>
          </w:p>
          <w:p w14:paraId="5FFE5978"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3BBB4269"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Omistukset muissa yrityksissä &gt; Konserniyritykset &gt; Taulukko - Konserniyritykset</w:t>
            </w:r>
          </w:p>
          <w:p w14:paraId="19EF8C9D" w14:textId="77777777" w:rsidR="00195BBA" w:rsidRPr="00195BBA" w:rsidRDefault="00195BBA" w:rsidP="00195BBA">
            <w:pPr>
              <w:spacing w:before="120" w:after="120"/>
              <w:rPr>
                <w:color w:val="4D4D4D"/>
                <w:lang w:val="fi-FI"/>
              </w:rPr>
            </w:pPr>
          </w:p>
          <w:p w14:paraId="15F22E0B" w14:textId="549A95AE" w:rsidR="00195BBA" w:rsidRPr="00195BBA" w:rsidRDefault="00195BBA" w:rsidP="00195BBA">
            <w:pPr>
              <w:spacing w:before="120" w:after="120"/>
              <w:rPr>
                <w:color w:val="4D4D4D"/>
                <w:lang w:val="en-US"/>
              </w:rPr>
            </w:pPr>
            <w:r w:rsidRPr="00195BBA">
              <w:rPr>
                <w:color w:val="4D4D4D"/>
                <w:lang w:val="en-US"/>
              </w:rPr>
              <w:t>Euro sign column headers have been removed for E1 and E2 to align with the context of the table</w:t>
            </w:r>
            <w:r>
              <w:rPr>
                <w:color w:val="4D4D4D"/>
                <w:lang w:val="en-US"/>
              </w:rPr>
              <w:t>.</w:t>
            </w:r>
          </w:p>
          <w:p w14:paraId="06DD08A8"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68A1D265" w14:textId="77777777" w:rsidR="00195BBA" w:rsidRPr="00195BBA" w:rsidRDefault="00195BBA" w:rsidP="00195BBA">
            <w:pPr>
              <w:spacing w:before="120" w:after="120"/>
              <w:rPr>
                <w:color w:val="4D4D4D"/>
                <w:lang w:val="fi-FI"/>
              </w:rPr>
            </w:pPr>
            <w:r w:rsidRPr="00195BBA">
              <w:rPr>
                <w:color w:val="4D4D4D"/>
                <w:lang w:val="fi-FI"/>
              </w:rPr>
              <w:lastRenderedPageBreak/>
              <w:t>*Vuosi Raportti &gt; Tilinpäätös &gt; Liitetiedot &gt; Omistukset muissa yrityksissä &gt; Osakkuusyritykset &gt; Taulukko - Osakkuusyritykset</w:t>
            </w:r>
          </w:p>
          <w:p w14:paraId="231163D4" w14:textId="77777777" w:rsidR="00195BBA" w:rsidRPr="00195BBA" w:rsidRDefault="00195BBA" w:rsidP="00195BBA">
            <w:pPr>
              <w:spacing w:before="120" w:after="120"/>
              <w:rPr>
                <w:color w:val="4D4D4D"/>
                <w:lang w:val="fi-FI"/>
              </w:rPr>
            </w:pPr>
          </w:p>
          <w:p w14:paraId="6D2F8E82" w14:textId="496D04D5" w:rsidR="00195BBA" w:rsidRPr="00195BBA" w:rsidRDefault="00195BBA" w:rsidP="00195BBA">
            <w:pPr>
              <w:spacing w:before="120" w:after="120"/>
              <w:rPr>
                <w:color w:val="4D4D4D"/>
                <w:lang w:val="en-US"/>
              </w:rPr>
            </w:pPr>
            <w:r w:rsidRPr="00195BBA">
              <w:rPr>
                <w:color w:val="4D4D4D"/>
                <w:lang w:val="en-US"/>
              </w:rPr>
              <w:t>Euro sign column headers have been removed for E1 to align with the context of the table</w:t>
            </w:r>
            <w:r>
              <w:rPr>
                <w:color w:val="4D4D4D"/>
                <w:lang w:val="en-US"/>
              </w:rPr>
              <w:t>.</w:t>
            </w:r>
          </w:p>
          <w:p w14:paraId="547B10E7"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10445B8B"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Omistukset muissa yrityksissä &gt; Muut omistusyhteysyritykset &gt; Taulukko - Oy K Ab, kotipaikka (first table)</w:t>
            </w:r>
          </w:p>
          <w:p w14:paraId="29788D02" w14:textId="77777777" w:rsidR="00195BBA" w:rsidRPr="00195BBA" w:rsidRDefault="00195BBA" w:rsidP="00195BBA">
            <w:pPr>
              <w:spacing w:before="120" w:after="120"/>
              <w:rPr>
                <w:color w:val="4D4D4D"/>
                <w:lang w:val="fi-FI"/>
              </w:rPr>
            </w:pPr>
          </w:p>
          <w:p w14:paraId="10C65155" w14:textId="765F4A4C" w:rsidR="00195BBA" w:rsidRPr="00195BBA" w:rsidRDefault="00195BBA" w:rsidP="00195BBA">
            <w:pPr>
              <w:spacing w:before="120" w:after="120"/>
              <w:rPr>
                <w:color w:val="4D4D4D"/>
                <w:lang w:val="en-US"/>
              </w:rPr>
            </w:pPr>
            <w:r w:rsidRPr="00195BBA">
              <w:rPr>
                <w:color w:val="4D4D4D"/>
                <w:lang w:val="en-US"/>
              </w:rPr>
              <w:t>Euro sign column headers have been removed for E1and E2 to align with the context of the table</w:t>
            </w:r>
            <w:r>
              <w:rPr>
                <w:color w:val="4D4D4D"/>
                <w:lang w:val="en-US"/>
              </w:rPr>
              <w:t>.</w:t>
            </w:r>
          </w:p>
          <w:p w14:paraId="232AE7EC"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40100B7F"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Omistukset muissa yrityksissä &gt; Muut omistusyhteysyritykset &gt; Taulukko - Oy L Ab, kotipaikka (first table)</w:t>
            </w:r>
          </w:p>
          <w:p w14:paraId="4295DAE8" w14:textId="77777777" w:rsidR="00195BBA" w:rsidRPr="00195BBA" w:rsidRDefault="00195BBA" w:rsidP="00195BBA">
            <w:pPr>
              <w:spacing w:before="120" w:after="120"/>
              <w:rPr>
                <w:color w:val="4D4D4D"/>
                <w:lang w:val="fi-FI"/>
              </w:rPr>
            </w:pPr>
          </w:p>
          <w:p w14:paraId="09FBD2F9" w14:textId="40B24D88" w:rsidR="00195BBA" w:rsidRPr="00195BBA" w:rsidRDefault="00195BBA" w:rsidP="00195BBA">
            <w:pPr>
              <w:spacing w:before="120" w:after="120"/>
              <w:rPr>
                <w:color w:val="4D4D4D"/>
                <w:lang w:val="en-US"/>
              </w:rPr>
            </w:pPr>
            <w:r w:rsidRPr="00195BBA">
              <w:rPr>
                <w:color w:val="4D4D4D"/>
                <w:lang w:val="en-US"/>
              </w:rPr>
              <w:t>Euro sign column headers have been removed for E1 to align with the context of the table</w:t>
            </w:r>
            <w:r>
              <w:rPr>
                <w:color w:val="4D4D4D"/>
                <w:lang w:val="en-US"/>
              </w:rPr>
              <w:t>.</w:t>
            </w:r>
          </w:p>
          <w:p w14:paraId="1CD94206"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55C6900F"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Omistukset muissa yrityksissä &gt; Muut omistusyhteysyritykset &gt; Taulukko - Oy M Ab, kotipaikka (first table)</w:t>
            </w:r>
          </w:p>
          <w:p w14:paraId="3D916BE9" w14:textId="77777777" w:rsidR="00195BBA" w:rsidRPr="00195BBA" w:rsidRDefault="00195BBA" w:rsidP="00195BBA">
            <w:pPr>
              <w:spacing w:before="120" w:after="120"/>
              <w:rPr>
                <w:color w:val="4D4D4D"/>
                <w:lang w:val="fi-FI"/>
              </w:rPr>
            </w:pPr>
          </w:p>
          <w:p w14:paraId="0EE5A908" w14:textId="13552111" w:rsidR="00195BBA" w:rsidRPr="00195BBA" w:rsidRDefault="00195BBA" w:rsidP="00195BBA">
            <w:pPr>
              <w:spacing w:before="120" w:after="120"/>
              <w:rPr>
                <w:color w:val="4D4D4D"/>
                <w:lang w:val="en-US"/>
              </w:rPr>
            </w:pPr>
            <w:r w:rsidRPr="00195BBA">
              <w:rPr>
                <w:color w:val="4D4D4D"/>
                <w:lang w:val="en-US"/>
              </w:rPr>
              <w:t>Euro sign column headers have been removed for E1 and E2 to align with the context of the table</w:t>
            </w:r>
            <w:r>
              <w:rPr>
                <w:color w:val="4D4D4D"/>
                <w:lang w:val="en-US"/>
              </w:rPr>
              <w:t>.</w:t>
            </w:r>
          </w:p>
          <w:p w14:paraId="1B925427"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57B31124" w14:textId="77777777" w:rsidR="00195BBA" w:rsidRPr="00195BBA" w:rsidRDefault="00195BBA" w:rsidP="00195BBA">
            <w:pPr>
              <w:spacing w:before="120" w:after="120"/>
              <w:rPr>
                <w:color w:val="4D4D4D"/>
                <w:lang w:val="fi-FI"/>
              </w:rPr>
            </w:pPr>
            <w:r w:rsidRPr="00195BBA">
              <w:rPr>
                <w:color w:val="4D4D4D"/>
                <w:lang w:val="fi-FI"/>
              </w:rPr>
              <w:lastRenderedPageBreak/>
              <w:t>*Vuosi Raportti &gt; Tilinpäätös &gt; Liitetiedot &gt; Tuloslaskelman liitetiedot &gt; Henkilöstöä koskevat liitetiedot &gt; Taulukko - Henkilöstön keskimääräinen lukumäärä tilikauden aikana</w:t>
            </w:r>
          </w:p>
          <w:p w14:paraId="0BA57C08" w14:textId="77777777" w:rsidR="00195BBA" w:rsidRPr="00195BBA" w:rsidRDefault="00195BBA" w:rsidP="00195BBA">
            <w:pPr>
              <w:spacing w:before="120" w:after="120"/>
              <w:rPr>
                <w:color w:val="4D4D4D"/>
                <w:lang w:val="fi-FI"/>
              </w:rPr>
            </w:pPr>
          </w:p>
          <w:p w14:paraId="6693EC3C" w14:textId="43E247AB" w:rsidR="00195BBA" w:rsidRPr="00195BBA" w:rsidRDefault="00195BBA" w:rsidP="00195BBA">
            <w:pPr>
              <w:spacing w:before="120" w:after="120"/>
              <w:rPr>
                <w:color w:val="4D4D4D"/>
                <w:lang w:val="en-US"/>
              </w:rPr>
            </w:pPr>
            <w:r w:rsidRPr="00195BBA">
              <w:rPr>
                <w:color w:val="4D4D4D"/>
                <w:lang w:val="en-US"/>
              </w:rPr>
              <w:t>Euro sign column headers have been removed for E1 and E2 to align with the context of the table</w:t>
            </w:r>
            <w:r>
              <w:rPr>
                <w:color w:val="4D4D4D"/>
                <w:lang w:val="en-US"/>
              </w:rPr>
              <w:t>.</w:t>
            </w:r>
          </w:p>
          <w:p w14:paraId="53DAB5E1"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08804ACA" w14:textId="77777777" w:rsidR="00195BBA" w:rsidRPr="00195BBA" w:rsidRDefault="00195BBA" w:rsidP="00195BBA">
            <w:pPr>
              <w:spacing w:before="120" w:after="120"/>
              <w:rPr>
                <w:color w:val="4D4D4D"/>
                <w:lang w:val="fi-FI"/>
              </w:rPr>
            </w:pPr>
            <w:r w:rsidRPr="00195BBA">
              <w:rPr>
                <w:color w:val="4D4D4D"/>
                <w:lang w:val="fi-FI"/>
              </w:rPr>
              <w:t xml:space="preserve">*Vuosi Raportti &gt; Tilinpäätös &gt; Liitetiedot &gt; Tuloslaskelman liitetiedot &gt; Henkilöstöä koskevat liitetiedot &gt; Taulukko - Henkilöstön keskimääräinen lukumäärä tilikauden aikana yhteisyrityksissä </w:t>
            </w:r>
          </w:p>
          <w:p w14:paraId="3CC1D6E3" w14:textId="77777777" w:rsidR="00195BBA" w:rsidRPr="00195BBA" w:rsidRDefault="00195BBA" w:rsidP="00195BBA">
            <w:pPr>
              <w:spacing w:before="120" w:after="120"/>
              <w:rPr>
                <w:color w:val="4D4D4D"/>
                <w:lang w:val="fi-FI"/>
              </w:rPr>
            </w:pPr>
          </w:p>
          <w:p w14:paraId="735DA272" w14:textId="5AE43154"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6A2DE367"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7D79C726"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yhdistellyt tytäryritykset &gt; Taulukko - Tytäryritykset</w:t>
            </w:r>
          </w:p>
          <w:p w14:paraId="43D9E9C0" w14:textId="77777777" w:rsidR="00195BBA" w:rsidRPr="00195BBA" w:rsidRDefault="00195BBA" w:rsidP="00195BBA">
            <w:pPr>
              <w:spacing w:before="120" w:after="120"/>
              <w:rPr>
                <w:color w:val="4D4D4D"/>
                <w:lang w:val="fi-FI"/>
              </w:rPr>
            </w:pPr>
          </w:p>
          <w:p w14:paraId="19E948CA" w14:textId="7F4544EB"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259A1F49"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24AF0C50"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yhdistelemättömät tytäryritykset &gt;  Taulukko - Konsernitilinpäätökseen yhdistelemättömät tytäryritykset</w:t>
            </w:r>
          </w:p>
          <w:p w14:paraId="6A7815E7" w14:textId="77777777" w:rsidR="00195BBA" w:rsidRPr="00195BBA" w:rsidRDefault="00195BBA" w:rsidP="00195BBA">
            <w:pPr>
              <w:spacing w:before="120" w:after="120"/>
              <w:rPr>
                <w:color w:val="4D4D4D"/>
                <w:lang w:val="fi-FI"/>
              </w:rPr>
            </w:pPr>
          </w:p>
          <w:p w14:paraId="1BED2BA4" w14:textId="1F71F0AC"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74AFFB8E"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1E5273A5" w14:textId="77777777" w:rsidR="00195BBA" w:rsidRPr="00195BBA" w:rsidRDefault="00195BBA" w:rsidP="00195BBA">
            <w:pPr>
              <w:spacing w:before="120" w:after="120"/>
              <w:rPr>
                <w:color w:val="4D4D4D"/>
                <w:lang w:val="fi-FI"/>
              </w:rPr>
            </w:pPr>
            <w:r w:rsidRPr="00195BBA">
              <w:rPr>
                <w:color w:val="4D4D4D"/>
                <w:lang w:val="fi-FI"/>
              </w:rPr>
              <w:lastRenderedPageBreak/>
              <w:t>*Vuosi Raportti &gt; Tilinpäätös &gt; Liitetiedot &gt; Tytär- ja osakkuusyrityksiä koskevat liitetiedot &gt; Konsernitilinpäätökseen yhdistellyt osakkuusyritykset &gt; Taulukko - Konsernitilinpäätökseen yhdistellyt osakkuusyritykset</w:t>
            </w:r>
          </w:p>
          <w:p w14:paraId="5C2B3A8F" w14:textId="77777777" w:rsidR="00195BBA" w:rsidRPr="00195BBA" w:rsidRDefault="00195BBA" w:rsidP="00195BBA">
            <w:pPr>
              <w:spacing w:before="120" w:after="120"/>
              <w:rPr>
                <w:color w:val="4D4D4D"/>
                <w:lang w:val="fi-FI"/>
              </w:rPr>
            </w:pPr>
          </w:p>
          <w:p w14:paraId="017273F1" w14:textId="712AAF5A"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1ED69EEC"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2A9B8A52"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yhdistelemättömät osakkuusyritykset &gt; Taulukko - Konsernitilinpäätökseen yhdistelemättömät osakkuusyritykset</w:t>
            </w:r>
          </w:p>
          <w:p w14:paraId="2C162ED0" w14:textId="77777777" w:rsidR="00195BBA" w:rsidRPr="00195BBA" w:rsidRDefault="00195BBA" w:rsidP="00195BBA">
            <w:pPr>
              <w:spacing w:before="120" w:after="120"/>
              <w:rPr>
                <w:color w:val="4D4D4D"/>
                <w:lang w:val="fi-FI"/>
              </w:rPr>
            </w:pPr>
          </w:p>
          <w:p w14:paraId="6A0EBA8A" w14:textId="0D960ABB"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52172194"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5C6FFA0A" w14:textId="77777777"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yhdistellyt muut omistusyhteysyritykset &gt; Taulukko - Konsernitilinpäätökseen yhdistellyt muut omistusyhteysyritykset</w:t>
            </w:r>
          </w:p>
          <w:p w14:paraId="4ED83237" w14:textId="77777777" w:rsidR="00195BBA" w:rsidRPr="00195BBA" w:rsidRDefault="00195BBA" w:rsidP="00195BBA">
            <w:pPr>
              <w:spacing w:before="120" w:after="120"/>
              <w:rPr>
                <w:color w:val="4D4D4D"/>
                <w:lang w:val="fi-FI"/>
              </w:rPr>
            </w:pPr>
          </w:p>
          <w:p w14:paraId="570B46FD" w14:textId="5026654D" w:rsidR="00195BBA" w:rsidRPr="00195BBA" w:rsidRDefault="00195BBA" w:rsidP="00195BBA">
            <w:pPr>
              <w:spacing w:before="120" w:after="120"/>
              <w:rPr>
                <w:color w:val="4D4D4D"/>
                <w:lang w:val="en-US"/>
              </w:rPr>
            </w:pPr>
            <w:r w:rsidRPr="00195BBA">
              <w:rPr>
                <w:color w:val="4D4D4D"/>
                <w:lang w:val="en-US"/>
              </w:rPr>
              <w:t>Euro and percentage sign column headers have been removed for E1 and E2 accordingly to align with the context of the table</w:t>
            </w:r>
            <w:r>
              <w:rPr>
                <w:color w:val="4D4D4D"/>
                <w:lang w:val="en-US"/>
              </w:rPr>
              <w:t>.</w:t>
            </w:r>
          </w:p>
          <w:p w14:paraId="66AF3E09"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18222B2A" w14:textId="6BEBCF36"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yhdistelemättömät omistusyhteysyritykset &gt; Taulukko - Osakkuusyritykset</w:t>
            </w:r>
          </w:p>
        </w:tc>
      </w:tr>
      <w:tr w:rsidR="00195BBA" w:rsidRPr="008B2AFC" w14:paraId="307112A3" w14:textId="77777777" w:rsidTr="00DA4597">
        <w:trPr>
          <w:trHeight w:val="332"/>
        </w:trPr>
        <w:tc>
          <w:tcPr>
            <w:tcW w:w="1663" w:type="dxa"/>
          </w:tcPr>
          <w:p w14:paraId="685553C9" w14:textId="799FEC66" w:rsidR="00195BBA" w:rsidRPr="00195BBA" w:rsidRDefault="00195BBA" w:rsidP="00DA4597">
            <w:pPr>
              <w:spacing w:before="120" w:after="120"/>
              <w:rPr>
                <w:color w:val="4D4D4D"/>
                <w:lang w:val="fi-FI"/>
              </w:rPr>
            </w:pPr>
            <w:r w:rsidRPr="00195BBA">
              <w:rPr>
                <w:color w:val="4D4D4D"/>
                <w:lang w:val="fi-FI"/>
              </w:rPr>
              <w:lastRenderedPageBreak/>
              <w:t>4655432</w:t>
            </w:r>
          </w:p>
        </w:tc>
        <w:tc>
          <w:tcPr>
            <w:tcW w:w="4286" w:type="dxa"/>
          </w:tcPr>
          <w:p w14:paraId="2C7C3883" w14:textId="35C2B1D3" w:rsidR="00195BBA" w:rsidRPr="00195BBA" w:rsidRDefault="00195BBA" w:rsidP="00DA4597">
            <w:pPr>
              <w:spacing w:before="120" w:after="120"/>
              <w:rPr>
                <w:color w:val="4D4D4D"/>
                <w:lang w:val="en-US"/>
              </w:rPr>
            </w:pPr>
            <w:r w:rsidRPr="00195BBA">
              <w:rPr>
                <w:color w:val="4D4D4D"/>
                <w:lang w:val="en-US"/>
              </w:rPr>
              <w:t>Inconsistent use of bold font</w:t>
            </w:r>
          </w:p>
        </w:tc>
        <w:tc>
          <w:tcPr>
            <w:tcW w:w="6946" w:type="dxa"/>
          </w:tcPr>
          <w:p w14:paraId="0D6E2C42" w14:textId="19AE4740" w:rsidR="00195BBA" w:rsidRPr="00195BBA" w:rsidRDefault="00195BBA" w:rsidP="00195BBA">
            <w:pPr>
              <w:spacing w:before="120" w:after="120"/>
              <w:rPr>
                <w:color w:val="4D4D4D"/>
                <w:lang w:val="en-US"/>
              </w:rPr>
            </w:pPr>
            <w:r w:rsidRPr="00195BBA">
              <w:rPr>
                <w:color w:val="4D4D4D"/>
                <w:lang w:val="en-US"/>
              </w:rPr>
              <w:t>The bold font style has been removed from the C1L1, C2L1, C3L1 (E1) and C4L1,C5L1,C6L1 (E2) shared column headers to ensure consistency across all notes</w:t>
            </w:r>
            <w:r>
              <w:rPr>
                <w:color w:val="4D4D4D"/>
                <w:lang w:val="en-US"/>
              </w:rPr>
              <w:t>.</w:t>
            </w:r>
          </w:p>
          <w:p w14:paraId="56A491E1"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3490C20C" w14:textId="027D3D88" w:rsidR="00195BBA" w:rsidRPr="00195BBA" w:rsidRDefault="00195BBA" w:rsidP="00195BBA">
            <w:pPr>
              <w:spacing w:before="120" w:after="120"/>
              <w:rPr>
                <w:color w:val="4D4D4D"/>
                <w:lang w:val="fi-FI"/>
              </w:rPr>
            </w:pPr>
            <w:r w:rsidRPr="00195BBA">
              <w:rPr>
                <w:color w:val="4D4D4D"/>
                <w:lang w:val="fi-FI"/>
              </w:rPr>
              <w:t>*Vuosi Raportti &gt; [FY] Ei-tuodut tiedot [Custom] &gt; Liite 1 &gt; Liite 1 - Osa 1 &gt; Standardi Taulukko &gt; Standardi Taulukko 1 - Valikko</w:t>
            </w:r>
          </w:p>
        </w:tc>
      </w:tr>
      <w:tr w:rsidR="00195BBA" w:rsidRPr="008B2AFC" w14:paraId="76EA52C8" w14:textId="77777777" w:rsidTr="00DA4597">
        <w:trPr>
          <w:trHeight w:val="332"/>
        </w:trPr>
        <w:tc>
          <w:tcPr>
            <w:tcW w:w="1663" w:type="dxa"/>
          </w:tcPr>
          <w:p w14:paraId="3AE9B413" w14:textId="30BDE210" w:rsidR="00195BBA" w:rsidRPr="00195BBA" w:rsidRDefault="00195BBA" w:rsidP="00DA4597">
            <w:pPr>
              <w:spacing w:before="120" w:after="120"/>
              <w:rPr>
                <w:color w:val="4D4D4D"/>
                <w:lang w:val="fi-FI"/>
              </w:rPr>
            </w:pPr>
            <w:r w:rsidRPr="00195BBA">
              <w:rPr>
                <w:color w:val="4D4D4D"/>
                <w:lang w:val="fi-FI"/>
              </w:rPr>
              <w:t>4655444</w:t>
            </w:r>
          </w:p>
        </w:tc>
        <w:tc>
          <w:tcPr>
            <w:tcW w:w="4286" w:type="dxa"/>
          </w:tcPr>
          <w:p w14:paraId="32ADFDB8" w14:textId="37AA0402" w:rsidR="00195BBA" w:rsidRPr="00195BBA" w:rsidRDefault="00195BBA" w:rsidP="00DA4597">
            <w:pPr>
              <w:spacing w:before="120" w:after="120"/>
              <w:rPr>
                <w:color w:val="4D4D4D"/>
                <w:lang w:val="en-US"/>
              </w:rPr>
            </w:pPr>
            <w:r w:rsidRPr="00195BBA">
              <w:rPr>
                <w:color w:val="4D4D4D"/>
                <w:lang w:val="en-US"/>
              </w:rPr>
              <w:t>Inconsistent scaling for the tables with currencies</w:t>
            </w:r>
          </w:p>
        </w:tc>
        <w:tc>
          <w:tcPr>
            <w:tcW w:w="6946" w:type="dxa"/>
          </w:tcPr>
          <w:p w14:paraId="0874038E" w14:textId="6CC655D9" w:rsidR="00195BBA" w:rsidRPr="00195BBA" w:rsidRDefault="00195BBA" w:rsidP="00195BBA">
            <w:pPr>
              <w:spacing w:before="120" w:after="120"/>
              <w:rPr>
                <w:color w:val="4D4D4D"/>
                <w:lang w:val="en-US"/>
              </w:rPr>
            </w:pPr>
            <w:r w:rsidRPr="00195BBA">
              <w:rPr>
                <w:color w:val="4D4D4D"/>
                <w:lang w:val="en-US"/>
              </w:rPr>
              <w:t>The ‘Apply rounding and scaling’ option has been enabled for all columns in E1 and E2 to ensure that changes in report settings for rounding and scaling are applied to the table</w:t>
            </w:r>
            <w:r>
              <w:rPr>
                <w:color w:val="4D4D4D"/>
                <w:lang w:val="en-US"/>
              </w:rPr>
              <w:t>.</w:t>
            </w:r>
          </w:p>
          <w:p w14:paraId="65B92398" w14:textId="77777777" w:rsidR="00195BBA" w:rsidRPr="00195BBA" w:rsidRDefault="00195BBA" w:rsidP="00195BBA">
            <w:pPr>
              <w:spacing w:before="120" w:after="120"/>
              <w:rPr>
                <w:i/>
                <w:iCs/>
                <w:color w:val="4D4D4D"/>
                <w:u w:val="single"/>
                <w:lang w:val="fi-FI"/>
              </w:rPr>
            </w:pPr>
            <w:r w:rsidRPr="00195BBA">
              <w:rPr>
                <w:i/>
                <w:iCs/>
                <w:color w:val="4D4D4D"/>
                <w:u w:val="single"/>
                <w:lang w:val="fi-FI"/>
              </w:rPr>
              <w:t>Location</w:t>
            </w:r>
          </w:p>
          <w:p w14:paraId="57EB3F5A" w14:textId="0A97633A" w:rsidR="00195BBA" w:rsidRPr="00195BBA" w:rsidRDefault="00195BBA" w:rsidP="00195BBA">
            <w:pPr>
              <w:spacing w:before="120" w:after="120"/>
              <w:rPr>
                <w:color w:val="4D4D4D"/>
                <w:lang w:val="fi-FI"/>
              </w:rPr>
            </w:pPr>
            <w:r w:rsidRPr="00195BBA">
              <w:rPr>
                <w:color w:val="4D4D4D"/>
                <w:lang w:val="fi-FI"/>
              </w:rPr>
              <w:t>*Vuosi Raportti &gt; Tilinpäätös &gt; Liitetiedot &gt; Tytär- ja osakkuusyrityksiä koskevat liitetiedot &gt; Konsernitilinpäätökseen yhdistelemättömät osakkuusyritykset &gt; Taulukko - Oma pääoma</w:t>
            </w:r>
          </w:p>
        </w:tc>
      </w:tr>
      <w:tr w:rsidR="00195BBA" w:rsidRPr="008B2AFC" w14:paraId="14393553" w14:textId="77777777" w:rsidTr="00DA4597">
        <w:trPr>
          <w:trHeight w:val="332"/>
        </w:trPr>
        <w:tc>
          <w:tcPr>
            <w:tcW w:w="1663" w:type="dxa"/>
          </w:tcPr>
          <w:p w14:paraId="118C79C6" w14:textId="38BE5193" w:rsidR="00195BBA" w:rsidRPr="00195BBA" w:rsidRDefault="003A45F5" w:rsidP="00DA4597">
            <w:pPr>
              <w:spacing w:before="120" w:after="120"/>
              <w:rPr>
                <w:color w:val="4D4D4D"/>
                <w:lang w:val="fi-FI"/>
              </w:rPr>
            </w:pPr>
            <w:r w:rsidRPr="003A45F5">
              <w:rPr>
                <w:color w:val="4D4D4D"/>
                <w:lang w:val="fi-FI"/>
              </w:rPr>
              <w:t>4655435</w:t>
            </w:r>
          </w:p>
        </w:tc>
        <w:tc>
          <w:tcPr>
            <w:tcW w:w="4286" w:type="dxa"/>
          </w:tcPr>
          <w:p w14:paraId="55284BA3" w14:textId="1920515C" w:rsidR="00195BBA" w:rsidRPr="003A45F5" w:rsidRDefault="003A45F5" w:rsidP="00DA4597">
            <w:pPr>
              <w:spacing w:before="120" w:after="120"/>
              <w:rPr>
                <w:color w:val="4D4D4D"/>
                <w:lang w:val="en-US"/>
              </w:rPr>
            </w:pPr>
            <w:r w:rsidRPr="003A45F5">
              <w:rPr>
                <w:color w:val="4D4D4D"/>
                <w:lang w:val="en-US"/>
              </w:rPr>
              <w:t>Correction of the sign in the expressions in the grid</w:t>
            </w:r>
          </w:p>
        </w:tc>
        <w:tc>
          <w:tcPr>
            <w:tcW w:w="6946" w:type="dxa"/>
          </w:tcPr>
          <w:p w14:paraId="20B8C22F" w14:textId="1805EA1B" w:rsidR="003A45F5" w:rsidRPr="003A45F5" w:rsidRDefault="003A45F5" w:rsidP="003A45F5">
            <w:pPr>
              <w:spacing w:before="120" w:after="120"/>
              <w:rPr>
                <w:color w:val="4D4D4D"/>
                <w:lang w:val="en-US"/>
              </w:rPr>
            </w:pPr>
            <w:r w:rsidRPr="003A45F5">
              <w:rPr>
                <w:color w:val="4D4D4D"/>
                <w:lang w:val="en-US"/>
              </w:rPr>
              <w:t>Expressions have been amended for all 3 periods of E1, 'CurrentPeriod' has been replaced with 'PriorPeriod', 'PriorPeriod' has been replaced with 'PriorPriorPeriod', and 'PriorPriorPeriod' has been replaced with 'PriorPriorPriorPeriod'. For E2 prior and prior prior period expressions have been amended accordingly</w:t>
            </w:r>
            <w:r>
              <w:rPr>
                <w:color w:val="4D4D4D"/>
                <w:lang w:val="en-US"/>
              </w:rPr>
              <w:t>.</w:t>
            </w:r>
          </w:p>
          <w:p w14:paraId="6AFE45A9"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37C35443" w14:textId="77777777" w:rsidR="003A45F5" w:rsidRPr="003A45F5" w:rsidRDefault="003A45F5" w:rsidP="003A45F5">
            <w:pPr>
              <w:spacing w:before="120" w:after="120"/>
              <w:rPr>
                <w:color w:val="4D4D4D"/>
                <w:lang w:val="en-US"/>
              </w:rPr>
            </w:pPr>
            <w:r w:rsidRPr="003A45F5">
              <w:rPr>
                <w:color w:val="4D4D4D"/>
                <w:lang w:val="fi-FI"/>
              </w:rPr>
              <w:t xml:space="preserve">*[FY] Ei-Tuodut Tiedot &gt; Aineettomat hyödykkeet &gt;  Muut aineettomat hyödykkeet &gt; Muut aineettomat hyödykkeet Poistot &gt; Muut aineettomat hyödykkeet Poistot &gt; Kertyneet poistot ja arvonalennukset 01.01. </w:t>
            </w:r>
            <w:r w:rsidRPr="003A45F5">
              <w:rPr>
                <w:color w:val="4D4D4D"/>
                <w:lang w:val="en-US"/>
              </w:rPr>
              <w:t>(-) E1&amp;E2</w:t>
            </w:r>
          </w:p>
          <w:p w14:paraId="5B846F85" w14:textId="77777777" w:rsidR="003A45F5" w:rsidRPr="003A45F5" w:rsidRDefault="003A45F5" w:rsidP="003A45F5">
            <w:pPr>
              <w:spacing w:before="120" w:after="120"/>
              <w:rPr>
                <w:color w:val="4D4D4D"/>
                <w:lang w:val="en-US"/>
              </w:rPr>
            </w:pPr>
          </w:p>
          <w:p w14:paraId="02B731B7" w14:textId="35F2C5B5" w:rsidR="003A45F5" w:rsidRPr="003A45F5" w:rsidRDefault="003A45F5" w:rsidP="003A45F5">
            <w:pPr>
              <w:spacing w:before="120" w:after="120"/>
              <w:rPr>
                <w:color w:val="4D4D4D"/>
                <w:lang w:val="en-US"/>
              </w:rPr>
            </w:pPr>
            <w:r w:rsidRPr="003A45F5">
              <w:rPr>
                <w:color w:val="4D4D4D"/>
                <w:lang w:val="en-US"/>
              </w:rPr>
              <w:t>Expressions have been amended for all 3 periods of E2, 'CurrentPeriod' has been replaced with 'PriorPeriod', 'PriorPeriod' has been replaced with 'PriorPriorPeriod', and 'PriorPriorPeriod' has been replaced with 'PriorPriorPriorPeriod' accordingly</w:t>
            </w:r>
            <w:r>
              <w:rPr>
                <w:color w:val="4D4D4D"/>
                <w:lang w:val="en-US"/>
              </w:rPr>
              <w:t>.</w:t>
            </w:r>
          </w:p>
          <w:p w14:paraId="48FAD847"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5A47E85F" w14:textId="77777777" w:rsidR="003A45F5" w:rsidRPr="003A45F5" w:rsidRDefault="003A45F5" w:rsidP="003A45F5">
            <w:pPr>
              <w:spacing w:before="120" w:after="120"/>
              <w:rPr>
                <w:color w:val="4D4D4D"/>
                <w:lang w:val="fi-FI"/>
              </w:rPr>
            </w:pPr>
            <w:r w:rsidRPr="003A45F5">
              <w:rPr>
                <w:color w:val="4D4D4D"/>
                <w:lang w:val="fi-FI"/>
              </w:rPr>
              <w:lastRenderedPageBreak/>
              <w:t>*[FY] Ei-Tuodut Tiedot  &gt; Sidottu, vapaa ja jakokelpoinen oma pääoma &gt; Sidottu oma pääoma &gt;Käyvän arvon rahasto &gt; Käyvän arvon rahasto 01.01.</w:t>
            </w:r>
          </w:p>
          <w:p w14:paraId="13AA676C" w14:textId="77777777" w:rsidR="003A45F5" w:rsidRPr="003A45F5" w:rsidRDefault="003A45F5" w:rsidP="003A45F5">
            <w:pPr>
              <w:spacing w:before="120" w:after="120"/>
              <w:rPr>
                <w:color w:val="4D4D4D"/>
                <w:lang w:val="fi-FI"/>
              </w:rPr>
            </w:pPr>
          </w:p>
          <w:p w14:paraId="0B4E44B9" w14:textId="3D977790" w:rsidR="003A45F5" w:rsidRPr="003A45F5" w:rsidRDefault="003A45F5" w:rsidP="003A45F5">
            <w:pPr>
              <w:spacing w:before="120" w:after="120"/>
              <w:rPr>
                <w:color w:val="4D4D4D"/>
                <w:lang w:val="en-US"/>
              </w:rPr>
            </w:pPr>
            <w:r w:rsidRPr="003A45F5">
              <w:rPr>
                <w:color w:val="4D4D4D"/>
                <w:lang w:val="en-US"/>
              </w:rPr>
              <w:t>Expressions have been amended for current and prior periods of E2, 'CurrentPeriod' has been replaced with 'PriorPeriod', 'PriorPeriod' has been replaced with 'PriorPriorPeriod'</w:t>
            </w:r>
            <w:r>
              <w:rPr>
                <w:color w:val="4D4D4D"/>
                <w:lang w:val="en-US"/>
              </w:rPr>
              <w:t>.</w:t>
            </w:r>
          </w:p>
          <w:p w14:paraId="54AF204F"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5D774BE4" w14:textId="77777777" w:rsidR="003A45F5" w:rsidRPr="003A45F5" w:rsidRDefault="003A45F5" w:rsidP="003A45F5">
            <w:pPr>
              <w:spacing w:before="120" w:after="120"/>
              <w:rPr>
                <w:color w:val="4D4D4D"/>
                <w:lang w:val="fi-FI"/>
              </w:rPr>
            </w:pPr>
            <w:r w:rsidRPr="003A45F5">
              <w:rPr>
                <w:color w:val="4D4D4D"/>
                <w:lang w:val="fi-FI"/>
              </w:rPr>
              <w:t>*[FY] Ei-Tuodut Tiedot  &gt; Aineettomat hyödykkeet &gt; Aineettomat Oikeudet &gt; Aineettomat Oikeudet Hankintameno</w:t>
            </w:r>
          </w:p>
          <w:p w14:paraId="44A757D3" w14:textId="77777777" w:rsidR="003A45F5" w:rsidRPr="003A45F5" w:rsidRDefault="003A45F5" w:rsidP="003A45F5">
            <w:pPr>
              <w:spacing w:before="120" w:after="120"/>
              <w:rPr>
                <w:color w:val="4D4D4D"/>
                <w:lang w:val="fi-FI"/>
              </w:rPr>
            </w:pPr>
          </w:p>
          <w:p w14:paraId="62E10601" w14:textId="76D29BBD" w:rsidR="003A45F5" w:rsidRPr="003A45F5" w:rsidRDefault="003A45F5" w:rsidP="003A45F5">
            <w:pPr>
              <w:spacing w:before="120" w:after="120"/>
              <w:rPr>
                <w:color w:val="4D4D4D"/>
                <w:lang w:val="en-US"/>
              </w:rPr>
            </w:pPr>
            <w:r w:rsidRPr="003A45F5">
              <w:rPr>
                <w:color w:val="4D4D4D"/>
                <w:lang w:val="en-US"/>
              </w:rPr>
              <w:t>Expressions have been amended for all 3 periods of E1 and E2 accordingly, 'CurrentPeriod' has been replaced with 'PriorPeriod', 'PriorPeriod' has been replaced with 'PriorPriorPeriod', and 'PriorPriorPeriod' has been replaced with 'PriorPriorPriorPeriod' accordingly. 'TS.VASTAAV.PV.AINEELH.KOJKA.KOJKAHM' has been replaced with 'TS.VASTAAV.PV.AINEELH.KOJKA.KJKTKP' for all E2 period expressions</w:t>
            </w:r>
            <w:r>
              <w:rPr>
                <w:color w:val="4D4D4D"/>
                <w:lang w:val="en-US"/>
              </w:rPr>
              <w:t>.</w:t>
            </w:r>
          </w:p>
          <w:p w14:paraId="6DB031B9"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1B706C7D" w14:textId="77777777" w:rsidR="003A45F5" w:rsidRPr="003A45F5" w:rsidRDefault="003A45F5" w:rsidP="003A45F5">
            <w:pPr>
              <w:spacing w:before="120" w:after="120"/>
              <w:rPr>
                <w:color w:val="4D4D4D"/>
                <w:lang w:val="fi-FI"/>
              </w:rPr>
            </w:pPr>
            <w:r w:rsidRPr="003A45F5">
              <w:rPr>
                <w:color w:val="4D4D4D"/>
                <w:lang w:val="fi-FI"/>
              </w:rPr>
              <w:t>*[FY] Ei-Tuodut Tiedot  &gt; Aineelliset hyödykkeet &gt; Koneet ja kalusto &gt; Koneet ja kalusto Poistot &gt; Kertyneet poistot ja arvonalennukset 01.01.</w:t>
            </w:r>
          </w:p>
          <w:p w14:paraId="42FEA8A3" w14:textId="77777777" w:rsidR="003A45F5" w:rsidRPr="003A45F5" w:rsidRDefault="003A45F5" w:rsidP="003A45F5">
            <w:pPr>
              <w:spacing w:before="120" w:after="120"/>
              <w:rPr>
                <w:color w:val="4D4D4D"/>
                <w:lang w:val="fi-FI"/>
              </w:rPr>
            </w:pPr>
          </w:p>
          <w:p w14:paraId="3E985C04" w14:textId="08AD85FE" w:rsidR="003A45F5" w:rsidRPr="003A45F5" w:rsidRDefault="003A45F5" w:rsidP="003A45F5">
            <w:pPr>
              <w:spacing w:before="120" w:after="120"/>
              <w:rPr>
                <w:color w:val="4D4D4D"/>
                <w:lang w:val="en-US"/>
              </w:rPr>
            </w:pPr>
            <w:r w:rsidRPr="003A45F5">
              <w:rPr>
                <w:color w:val="4D4D4D"/>
                <w:lang w:val="en-US"/>
              </w:rPr>
              <w:t>Expressions have been amended for E1 and E2 all 3 periods. Both 'TS.VASTATT.VPO.PAVPO.MV' and  'TS.VASTATT.VPO.LAVP.MV' category codes have been included in the expressions</w:t>
            </w:r>
            <w:r>
              <w:rPr>
                <w:color w:val="4D4D4D"/>
                <w:lang w:val="en-US"/>
              </w:rPr>
              <w:t>.</w:t>
            </w:r>
          </w:p>
          <w:p w14:paraId="760EE762"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05EA9A97" w14:textId="34CF83F4" w:rsidR="00195BBA" w:rsidRPr="003A45F5" w:rsidRDefault="003A45F5" w:rsidP="003A45F5">
            <w:pPr>
              <w:spacing w:before="120" w:after="120"/>
              <w:rPr>
                <w:color w:val="4D4D4D"/>
                <w:lang w:val="fi-FI"/>
              </w:rPr>
            </w:pPr>
            <w:r w:rsidRPr="003A45F5">
              <w:rPr>
                <w:color w:val="4D4D4D"/>
                <w:lang w:val="fi-FI"/>
              </w:rPr>
              <w:t>*[FY] Ei-Tuodut Tiedot  &gt; Vakuudet ja vastuusitoumukset &gt; Muut taloudelliset vastuut &gt; Muut taloudelliset vastuut &gt; Vuokratakuu</w:t>
            </w:r>
          </w:p>
        </w:tc>
      </w:tr>
      <w:tr w:rsidR="00195BBA" w:rsidRPr="008B2AFC" w14:paraId="56B9613A" w14:textId="77777777" w:rsidTr="00DA4597">
        <w:trPr>
          <w:trHeight w:val="332"/>
        </w:trPr>
        <w:tc>
          <w:tcPr>
            <w:tcW w:w="1663" w:type="dxa"/>
          </w:tcPr>
          <w:p w14:paraId="0CFE2CEE" w14:textId="7F3F0771" w:rsidR="00195BBA" w:rsidRPr="003A45F5" w:rsidRDefault="003A45F5" w:rsidP="00DA4597">
            <w:pPr>
              <w:spacing w:before="120" w:after="120"/>
              <w:rPr>
                <w:color w:val="4D4D4D"/>
                <w:lang w:val="fi-FI"/>
              </w:rPr>
            </w:pPr>
            <w:r w:rsidRPr="003A45F5">
              <w:rPr>
                <w:color w:val="4D4D4D"/>
                <w:lang w:val="fi-FI"/>
              </w:rPr>
              <w:lastRenderedPageBreak/>
              <w:t>4727687</w:t>
            </w:r>
          </w:p>
        </w:tc>
        <w:tc>
          <w:tcPr>
            <w:tcW w:w="4286" w:type="dxa"/>
          </w:tcPr>
          <w:p w14:paraId="0E0E6DDF" w14:textId="1A8541CB" w:rsidR="00195BBA" w:rsidRPr="003A45F5" w:rsidRDefault="003A45F5" w:rsidP="00DA4597">
            <w:pPr>
              <w:spacing w:before="120" w:after="120"/>
              <w:rPr>
                <w:color w:val="4D4D4D"/>
                <w:lang w:val="en-US"/>
              </w:rPr>
            </w:pPr>
            <w:r w:rsidRPr="003A45F5">
              <w:rPr>
                <w:color w:val="4D4D4D"/>
                <w:lang w:val="en-US"/>
              </w:rPr>
              <w:t>Fix Inconsistent Shared Column Header Locations</w:t>
            </w:r>
          </w:p>
        </w:tc>
        <w:tc>
          <w:tcPr>
            <w:tcW w:w="6946" w:type="dxa"/>
          </w:tcPr>
          <w:p w14:paraId="56D5C6BA" w14:textId="4139A5D2" w:rsidR="003A45F5" w:rsidRPr="003A45F5" w:rsidRDefault="003A45F5" w:rsidP="003A45F5">
            <w:pPr>
              <w:spacing w:before="120" w:after="120"/>
              <w:rPr>
                <w:color w:val="4D4D4D"/>
                <w:lang w:val="en-US"/>
              </w:rPr>
            </w:pPr>
            <w:r w:rsidRPr="003A45F5">
              <w:rPr>
                <w:color w:val="4D4D4D"/>
                <w:lang w:val="en-US"/>
              </w:rPr>
              <w:t>C1L1 and C2L1 columns have been ticked for E1 TH1L2 shared column header for better layout</w:t>
            </w:r>
            <w:r>
              <w:rPr>
                <w:color w:val="4D4D4D"/>
                <w:lang w:val="en-US"/>
              </w:rPr>
              <w:t>.</w:t>
            </w:r>
          </w:p>
          <w:p w14:paraId="6235A513"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3F0AC0D0" w14:textId="77777777" w:rsidR="003A45F5" w:rsidRPr="003A45F5" w:rsidRDefault="003A45F5" w:rsidP="003A45F5">
            <w:pPr>
              <w:spacing w:before="120" w:after="120"/>
              <w:rPr>
                <w:color w:val="4D4D4D"/>
                <w:lang w:val="fi-FI"/>
              </w:rPr>
            </w:pPr>
            <w:r w:rsidRPr="003A45F5">
              <w:rPr>
                <w:color w:val="4D4D4D"/>
                <w:lang w:val="fi-FI"/>
              </w:rPr>
              <w:t>*Vuosi Raportti &gt; Toimintakertomus tilikaudelta &gt; Muutokset keskeisissä luvuissa &gt; Taulukko - Toimintakertomus 2</w:t>
            </w:r>
          </w:p>
          <w:p w14:paraId="1A93CF85" w14:textId="77777777" w:rsidR="003A45F5" w:rsidRPr="003A45F5" w:rsidRDefault="003A45F5" w:rsidP="003A45F5">
            <w:pPr>
              <w:spacing w:before="120" w:after="120"/>
              <w:rPr>
                <w:color w:val="4D4D4D"/>
                <w:lang w:val="fi-FI"/>
              </w:rPr>
            </w:pPr>
          </w:p>
          <w:p w14:paraId="338CE0A2" w14:textId="5B9B357D" w:rsidR="003A45F5" w:rsidRPr="003A45F5" w:rsidRDefault="003A45F5" w:rsidP="003A45F5">
            <w:pPr>
              <w:spacing w:before="120" w:after="120"/>
              <w:rPr>
                <w:color w:val="4D4D4D"/>
                <w:lang w:val="en-US"/>
              </w:rPr>
            </w:pPr>
            <w:r w:rsidRPr="003A45F5">
              <w:rPr>
                <w:color w:val="4D4D4D"/>
                <w:lang w:val="en-US"/>
              </w:rPr>
              <w:t>C1L1 and C2L1 columns have been ticked for E1 TH1L2 shared column header for better layout</w:t>
            </w:r>
            <w:r>
              <w:rPr>
                <w:color w:val="4D4D4D"/>
                <w:lang w:val="en-US"/>
              </w:rPr>
              <w:t>.</w:t>
            </w:r>
          </w:p>
          <w:p w14:paraId="3E926CFC" w14:textId="77777777" w:rsidR="003A45F5" w:rsidRPr="003A45F5" w:rsidRDefault="003A45F5" w:rsidP="003A45F5">
            <w:pPr>
              <w:spacing w:before="120" w:after="120"/>
              <w:rPr>
                <w:color w:val="4D4D4D"/>
                <w:lang w:val="fi-FI"/>
              </w:rPr>
            </w:pPr>
            <w:r w:rsidRPr="003A45F5">
              <w:rPr>
                <w:i/>
                <w:iCs/>
                <w:color w:val="4D4D4D"/>
                <w:u w:val="single"/>
                <w:lang w:val="fi-FI"/>
              </w:rPr>
              <w:t>Location</w:t>
            </w:r>
          </w:p>
          <w:p w14:paraId="126BD9FD" w14:textId="77777777" w:rsidR="003A45F5" w:rsidRPr="003A45F5" w:rsidRDefault="003A45F5" w:rsidP="003A45F5">
            <w:pPr>
              <w:spacing w:before="120" w:after="120"/>
              <w:rPr>
                <w:color w:val="4D4D4D"/>
                <w:lang w:val="fi-FI"/>
              </w:rPr>
            </w:pPr>
            <w:r w:rsidRPr="003A45F5">
              <w:rPr>
                <w:color w:val="4D4D4D"/>
                <w:lang w:val="fi-FI"/>
              </w:rPr>
              <w:t>*Vuosi Raportti &gt; Toimintakertomus tilikaudelta &gt; Muutokset keskeisissä luvuissa &gt; Taulukko - Toimintakertomus 3</w:t>
            </w:r>
          </w:p>
          <w:p w14:paraId="4E967B9A" w14:textId="77777777" w:rsidR="003A45F5" w:rsidRPr="003A45F5" w:rsidRDefault="003A45F5" w:rsidP="003A45F5">
            <w:pPr>
              <w:spacing w:before="120" w:after="120"/>
              <w:rPr>
                <w:color w:val="4D4D4D"/>
                <w:lang w:val="fi-FI"/>
              </w:rPr>
            </w:pPr>
          </w:p>
          <w:p w14:paraId="7E10A1BA" w14:textId="6C5FF232" w:rsidR="003A45F5" w:rsidRPr="003A45F5" w:rsidRDefault="003A45F5" w:rsidP="003A45F5">
            <w:pPr>
              <w:spacing w:before="120" w:after="120"/>
              <w:rPr>
                <w:color w:val="4D4D4D"/>
                <w:lang w:val="en-US"/>
              </w:rPr>
            </w:pPr>
            <w:r w:rsidRPr="003A45F5">
              <w:rPr>
                <w:color w:val="4D4D4D"/>
                <w:lang w:val="en-US"/>
              </w:rPr>
              <w:t>C1L1 and C2L1 columns have been ticked for E1 TH1L2 shared column header for better layout</w:t>
            </w:r>
            <w:r>
              <w:rPr>
                <w:color w:val="4D4D4D"/>
                <w:lang w:val="en-US"/>
              </w:rPr>
              <w:t>.</w:t>
            </w:r>
          </w:p>
          <w:p w14:paraId="5F195427"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69BE5879" w14:textId="77777777" w:rsidR="003A45F5" w:rsidRPr="003A45F5" w:rsidRDefault="003A45F5" w:rsidP="003A45F5">
            <w:pPr>
              <w:spacing w:before="120" w:after="120"/>
              <w:rPr>
                <w:color w:val="4D4D4D"/>
                <w:lang w:val="fi-FI"/>
              </w:rPr>
            </w:pPr>
            <w:r w:rsidRPr="003A45F5">
              <w:rPr>
                <w:color w:val="4D4D4D"/>
                <w:lang w:val="fi-FI"/>
              </w:rPr>
              <w:t>*Vuosi Raportti &gt; Toimintakertomus tilikaudelta &gt; Muutokset keskeisissä luvuissa &gt; Taulukko - Toimintakertomus 4</w:t>
            </w:r>
          </w:p>
          <w:p w14:paraId="465500E9" w14:textId="77777777" w:rsidR="003A45F5" w:rsidRPr="003A45F5" w:rsidRDefault="003A45F5" w:rsidP="003A45F5">
            <w:pPr>
              <w:spacing w:before="120" w:after="120"/>
              <w:rPr>
                <w:color w:val="4D4D4D"/>
                <w:lang w:val="fi-FI"/>
              </w:rPr>
            </w:pPr>
          </w:p>
          <w:p w14:paraId="4610B426" w14:textId="37DB56AF" w:rsidR="003A45F5" w:rsidRPr="003A45F5" w:rsidRDefault="003A45F5" w:rsidP="003A45F5">
            <w:pPr>
              <w:spacing w:before="120" w:after="120"/>
              <w:rPr>
                <w:color w:val="4D4D4D"/>
                <w:lang w:val="en-US"/>
              </w:rPr>
            </w:pPr>
            <w:r w:rsidRPr="003A45F5">
              <w:rPr>
                <w:color w:val="4D4D4D"/>
                <w:lang w:val="en-US"/>
              </w:rPr>
              <w:t>C1L1 and C2L1 columns have been ticked for E1 TH1L2 shared column header for better layout</w:t>
            </w:r>
            <w:r>
              <w:rPr>
                <w:color w:val="4D4D4D"/>
                <w:lang w:val="en-US"/>
              </w:rPr>
              <w:t>.</w:t>
            </w:r>
          </w:p>
          <w:p w14:paraId="09DBF6EA" w14:textId="77777777" w:rsidR="003A45F5" w:rsidRPr="003A45F5" w:rsidRDefault="003A45F5" w:rsidP="003A45F5">
            <w:pPr>
              <w:spacing w:before="120" w:after="120"/>
              <w:rPr>
                <w:i/>
                <w:iCs/>
                <w:color w:val="4D4D4D"/>
                <w:u w:val="single"/>
                <w:lang w:val="fi-FI"/>
              </w:rPr>
            </w:pPr>
            <w:r w:rsidRPr="003A45F5">
              <w:rPr>
                <w:i/>
                <w:iCs/>
                <w:color w:val="4D4D4D"/>
                <w:u w:val="single"/>
                <w:lang w:val="fi-FI"/>
              </w:rPr>
              <w:t>Location</w:t>
            </w:r>
          </w:p>
          <w:p w14:paraId="5A99BB75" w14:textId="569C3211" w:rsidR="00195BBA" w:rsidRPr="003A45F5" w:rsidRDefault="003A45F5" w:rsidP="003A45F5">
            <w:pPr>
              <w:spacing w:before="120" w:after="120"/>
              <w:rPr>
                <w:color w:val="4D4D4D"/>
                <w:lang w:val="fi-FI"/>
              </w:rPr>
            </w:pPr>
            <w:r w:rsidRPr="003A45F5">
              <w:rPr>
                <w:color w:val="4D4D4D"/>
                <w:lang w:val="fi-FI"/>
              </w:rPr>
              <w:t>*Vuosi Raportti &gt; Toimintakertomus tilikaudelta &gt; Muutokset keskeisissä luvuissa &gt; Taulukko - Toimintakertomus 5</w:t>
            </w:r>
          </w:p>
        </w:tc>
      </w:tr>
    </w:tbl>
    <w:p w14:paraId="7213E10C" w14:textId="77777777" w:rsidR="005B0AAC" w:rsidRPr="003A45F5" w:rsidRDefault="005B0AAC" w:rsidP="005B0AAC">
      <w:pPr>
        <w:rPr>
          <w:b/>
          <w:bCs/>
          <w:color w:val="4D4D4D"/>
          <w:lang w:val="fi-FI"/>
        </w:rPr>
      </w:pPr>
    </w:p>
    <w:p w14:paraId="06E64F1F" w14:textId="77777777" w:rsidR="00195BBA" w:rsidRPr="003A45F5" w:rsidRDefault="00195BBA" w:rsidP="00195BBA">
      <w:pPr>
        <w:rPr>
          <w:lang w:val="fi-FI"/>
        </w:rPr>
      </w:pPr>
    </w:p>
    <w:p w14:paraId="328EB65E" w14:textId="77777777" w:rsidR="00195BBA" w:rsidRPr="003A45F5" w:rsidRDefault="00195BBA" w:rsidP="00195BBA">
      <w:pPr>
        <w:rPr>
          <w:lang w:val="fi-FI"/>
        </w:rPr>
      </w:pPr>
    </w:p>
    <w:p w14:paraId="485CBD10" w14:textId="77777777" w:rsidR="00195BBA" w:rsidRDefault="00195BBA" w:rsidP="00195BBA">
      <w:pPr>
        <w:rPr>
          <w:lang w:val="fi-FI"/>
        </w:rPr>
      </w:pPr>
    </w:p>
    <w:p w14:paraId="5C520565" w14:textId="77777777" w:rsidR="007551E1" w:rsidRDefault="007551E1" w:rsidP="00195BBA">
      <w:pPr>
        <w:rPr>
          <w:lang w:val="fi-FI"/>
        </w:rPr>
      </w:pPr>
    </w:p>
    <w:p w14:paraId="5A7A6408" w14:textId="77777777" w:rsidR="007551E1" w:rsidRDefault="007551E1" w:rsidP="00195BBA">
      <w:pPr>
        <w:rPr>
          <w:lang w:val="fi-FI"/>
        </w:rPr>
      </w:pPr>
    </w:p>
    <w:p w14:paraId="79F49CD9" w14:textId="77777777" w:rsidR="007551E1" w:rsidRDefault="007551E1" w:rsidP="00195BBA">
      <w:pPr>
        <w:rPr>
          <w:lang w:val="fi-FI"/>
        </w:rPr>
      </w:pPr>
    </w:p>
    <w:p w14:paraId="220137CF" w14:textId="77777777" w:rsidR="007551E1" w:rsidRPr="003A45F5" w:rsidRDefault="007551E1" w:rsidP="00195BBA">
      <w:pPr>
        <w:rPr>
          <w:lang w:val="fi-FI"/>
        </w:rPr>
      </w:pPr>
    </w:p>
    <w:p w14:paraId="1690E11C" w14:textId="4E410A9F" w:rsidR="172C0CAB" w:rsidRPr="00DC7EAD" w:rsidRDefault="00EE3627" w:rsidP="00DC7EAD">
      <w:pPr>
        <w:pStyle w:val="Heading2"/>
        <w:spacing w:before="0"/>
        <w:rPr>
          <w:rFonts w:ascii="Knowledge Regular" w:hAnsi="Knowledge Regular"/>
          <w:color w:val="4D4D4D"/>
        </w:rPr>
      </w:pPr>
      <w:bookmarkStart w:id="10" w:name="_Toc216795018"/>
      <w:r w:rsidRPr="0C109A19">
        <w:rPr>
          <w:rFonts w:ascii="Knowledge Regular" w:hAnsi="Knowledge Regular"/>
          <w:color w:val="4D4D4D"/>
        </w:rPr>
        <w:t>CONTENT CHANGES</w:t>
      </w:r>
      <w:bookmarkEnd w:id="10"/>
    </w:p>
    <w:p w14:paraId="36857363" w14:textId="77777777" w:rsidR="00CB7E1A" w:rsidRPr="00985D55" w:rsidRDefault="00CB7E1A" w:rsidP="00CB7E1A">
      <w:pPr>
        <w:rPr>
          <w:color w:val="4D4D4D"/>
        </w:rPr>
      </w:pPr>
    </w:p>
    <w:tbl>
      <w:tblPr>
        <w:tblStyle w:val="TableGrid"/>
        <w:tblW w:w="0" w:type="auto"/>
        <w:tblLook w:val="04A0" w:firstRow="1" w:lastRow="0" w:firstColumn="1" w:lastColumn="0" w:noHBand="0" w:noVBand="1"/>
      </w:tblPr>
      <w:tblGrid>
        <w:gridCol w:w="12895"/>
      </w:tblGrid>
      <w:tr w:rsidR="00CB7E1A" w:rsidRPr="00FE39F6" w14:paraId="64B00A7B" w14:textId="77777777" w:rsidTr="001206FC">
        <w:trPr>
          <w:trHeight w:val="281"/>
        </w:trPr>
        <w:tc>
          <w:tcPr>
            <w:tcW w:w="12895" w:type="dxa"/>
          </w:tcPr>
          <w:p w14:paraId="367C96C0" w14:textId="3E1AE2AE" w:rsidR="00CB7E1A" w:rsidRPr="00FE39F6" w:rsidRDefault="00CB7E1A" w:rsidP="001206FC">
            <w:pPr>
              <w:spacing w:before="120" w:after="120"/>
              <w:jc w:val="center"/>
              <w:rPr>
                <w:color w:val="4D4D4D"/>
              </w:rPr>
            </w:pPr>
            <w:r w:rsidRPr="00FE39F6">
              <w:rPr>
                <w:color w:val="4D4D4D"/>
              </w:rPr>
              <w:t xml:space="preserve">There </w:t>
            </w:r>
            <w:r>
              <w:rPr>
                <w:color w:val="4D4D4D"/>
              </w:rPr>
              <w:t xml:space="preserve">are </w:t>
            </w:r>
            <w:r w:rsidRPr="00FE39F6">
              <w:rPr>
                <w:color w:val="4D4D4D"/>
              </w:rPr>
              <w:t xml:space="preserve">no </w:t>
            </w:r>
            <w:r>
              <w:rPr>
                <w:color w:val="4D4D4D"/>
              </w:rPr>
              <w:t>content</w:t>
            </w:r>
            <w:r w:rsidRPr="00FE39F6">
              <w:rPr>
                <w:color w:val="4D4D4D"/>
              </w:rPr>
              <w:t xml:space="preserve"> </w:t>
            </w:r>
            <w:r>
              <w:rPr>
                <w:color w:val="4D4D4D"/>
              </w:rPr>
              <w:t>changes</w:t>
            </w:r>
            <w:r w:rsidRPr="00FE39F6">
              <w:rPr>
                <w:color w:val="4D4D4D"/>
              </w:rPr>
              <w:t xml:space="preserve"> for this release.</w:t>
            </w:r>
          </w:p>
        </w:tc>
      </w:tr>
    </w:tbl>
    <w:p w14:paraId="781E616C" w14:textId="77777777" w:rsidR="000F41B0" w:rsidRDefault="000F41B0" w:rsidP="00963A9D"/>
    <w:p w14:paraId="07EE85D6" w14:textId="77777777" w:rsidR="00FB42BC" w:rsidRDefault="00FB42BC">
      <w:pPr>
        <w:rPr>
          <w:rFonts w:eastAsia="Knowledge Bold" w:cs="Knowledge Bold"/>
          <w:b/>
          <w:bCs/>
          <w:color w:val="4D4D4D"/>
          <w:sz w:val="28"/>
          <w:szCs w:val="38"/>
        </w:rPr>
      </w:pPr>
      <w:r>
        <w:rPr>
          <w:color w:val="4D4D4D"/>
        </w:rPr>
        <w:br w:type="page"/>
      </w:r>
    </w:p>
    <w:p w14:paraId="3F861F07" w14:textId="77777777" w:rsidR="002437BC" w:rsidRPr="002437BC" w:rsidRDefault="002437BC" w:rsidP="002437BC">
      <w:pPr>
        <w:pStyle w:val="Heading2"/>
        <w:spacing w:before="0"/>
        <w:rPr>
          <w:color w:val="4D4D4D"/>
          <w:sz w:val="22"/>
          <w:szCs w:val="22"/>
        </w:rPr>
      </w:pPr>
    </w:p>
    <w:p w14:paraId="7373698C" w14:textId="5BF42040" w:rsidR="00FB42BC" w:rsidRPr="00233B00" w:rsidRDefault="00FB42BC" w:rsidP="002437BC">
      <w:pPr>
        <w:pStyle w:val="Heading2"/>
        <w:spacing w:before="0"/>
        <w:rPr>
          <w:rFonts w:ascii="Knowledge Regular" w:hAnsi="Knowledge Regular"/>
          <w:color w:val="4D4D4D"/>
        </w:rPr>
      </w:pPr>
      <w:bookmarkStart w:id="11" w:name="_Toc216795019"/>
      <w:r w:rsidRPr="0C109A19">
        <w:rPr>
          <w:rFonts w:ascii="Knowledge Regular" w:hAnsi="Knowledge Regular"/>
          <w:color w:val="4D4D4D"/>
        </w:rPr>
        <w:t>XBRL CHANGES</w:t>
      </w:r>
      <w:bookmarkEnd w:id="11"/>
    </w:p>
    <w:p w14:paraId="74DEFF4B" w14:textId="0474503E" w:rsidR="00FB42BC" w:rsidRPr="000F41B0" w:rsidRDefault="00FB42BC" w:rsidP="172C0CAB">
      <w:pPr>
        <w:rPr>
          <w:color w:val="4D4D4D"/>
        </w:rPr>
      </w:pPr>
    </w:p>
    <w:p w14:paraId="73A2C0C4" w14:textId="77777777" w:rsidR="00FB42BC" w:rsidRPr="00985D55" w:rsidRDefault="00FB42BC" w:rsidP="00FB42BC">
      <w:pPr>
        <w:rPr>
          <w:color w:val="4D4D4D"/>
        </w:rPr>
      </w:pPr>
    </w:p>
    <w:tbl>
      <w:tblPr>
        <w:tblStyle w:val="TableGrid"/>
        <w:tblW w:w="0" w:type="auto"/>
        <w:tblLook w:val="04A0" w:firstRow="1" w:lastRow="0" w:firstColumn="1" w:lastColumn="0" w:noHBand="0" w:noVBand="1"/>
      </w:tblPr>
      <w:tblGrid>
        <w:gridCol w:w="12895"/>
      </w:tblGrid>
      <w:tr w:rsidR="00F941E8" w:rsidRPr="00FE39F6" w14:paraId="7668A76C" w14:textId="77777777" w:rsidTr="00696F0E">
        <w:trPr>
          <w:trHeight w:val="281"/>
        </w:trPr>
        <w:tc>
          <w:tcPr>
            <w:tcW w:w="12895" w:type="dxa"/>
          </w:tcPr>
          <w:p w14:paraId="45CA2134" w14:textId="3C9DEE5D" w:rsidR="00F941E8" w:rsidRPr="000803BE" w:rsidRDefault="005E3B43" w:rsidP="00F941E8">
            <w:pPr>
              <w:widowControl w:val="0"/>
              <w:autoSpaceDE w:val="0"/>
              <w:autoSpaceDN w:val="0"/>
              <w:spacing w:before="120" w:after="120"/>
              <w:jc w:val="center"/>
              <w:rPr>
                <w:color w:val="4D4D4D"/>
                <w:lang w:val="en-US"/>
              </w:rPr>
            </w:pPr>
            <w:r w:rsidRPr="000803BE">
              <w:rPr>
                <w:color w:val="4D4D4D"/>
              </w:rPr>
              <w:t xml:space="preserve">There is no XBRL for this template. </w:t>
            </w:r>
          </w:p>
        </w:tc>
      </w:tr>
    </w:tbl>
    <w:p w14:paraId="27EBCAC7" w14:textId="77777777" w:rsidR="005E3F86" w:rsidRDefault="005E3F86" w:rsidP="00963A9D"/>
    <w:p w14:paraId="02396F6B" w14:textId="19E28F35" w:rsidR="005E3F86" w:rsidRPr="007D6CE8" w:rsidRDefault="005E3F86" w:rsidP="007D6CE8">
      <w:pPr>
        <w:spacing w:before="120" w:after="120"/>
        <w:rPr>
          <w:color w:val="4D4D4D"/>
        </w:rPr>
        <w:sectPr w:rsidR="005E3F86" w:rsidRPr="007D6CE8" w:rsidSect="00EC243A">
          <w:headerReference w:type="first" r:id="rId17"/>
          <w:pgSz w:w="15840" w:h="12240" w:orient="landscape" w:code="1"/>
          <w:pgMar w:top="1440" w:right="1440" w:bottom="1440" w:left="1440" w:header="573" w:footer="1032" w:gutter="0"/>
          <w:cols w:space="720"/>
          <w:docGrid w:linePitch="299"/>
        </w:sectPr>
      </w:pPr>
    </w:p>
    <w:p w14:paraId="57639316" w14:textId="77777777" w:rsidR="00AC24ED" w:rsidRPr="005E1650" w:rsidRDefault="00AC24ED" w:rsidP="00AC24ED">
      <w:pPr>
        <w:pStyle w:val="Heading2"/>
        <w:rPr>
          <w:sz w:val="22"/>
          <w:szCs w:val="22"/>
        </w:rPr>
      </w:pPr>
    </w:p>
    <w:p w14:paraId="220EA6AF" w14:textId="77777777" w:rsidR="00AC24ED" w:rsidRPr="009D00C2" w:rsidRDefault="00AC24ED" w:rsidP="00AC24ED">
      <w:pPr>
        <w:pStyle w:val="Heading2"/>
        <w:spacing w:before="0"/>
        <w:rPr>
          <w:rFonts w:ascii="Knowledge Regular" w:hAnsi="Knowledge Regular"/>
          <w:color w:val="4D4D4D"/>
        </w:rPr>
      </w:pPr>
      <w:bookmarkStart w:id="12" w:name="_Toc216795020"/>
      <w:r w:rsidRPr="0C109A19">
        <w:rPr>
          <w:rFonts w:ascii="Knowledge Regular" w:hAnsi="Knowledge Regular"/>
          <w:color w:val="4D4D4D"/>
        </w:rPr>
        <w:t>KNOWN ISSUES</w:t>
      </w:r>
      <w:bookmarkEnd w:id="12"/>
    </w:p>
    <w:p w14:paraId="271D4C6F" w14:textId="77777777" w:rsidR="00AC24ED" w:rsidRPr="00FE39F6" w:rsidRDefault="00AC24ED" w:rsidP="00AC24ED">
      <w:pPr>
        <w:rPr>
          <w:b/>
          <w:bCs/>
          <w:color w:val="4D4D4D"/>
        </w:rPr>
      </w:pPr>
    </w:p>
    <w:tbl>
      <w:tblPr>
        <w:tblStyle w:val="TableGrid"/>
        <w:tblW w:w="0" w:type="auto"/>
        <w:tblLook w:val="04A0" w:firstRow="1" w:lastRow="0" w:firstColumn="1" w:lastColumn="0" w:noHBand="0" w:noVBand="1"/>
      </w:tblPr>
      <w:tblGrid>
        <w:gridCol w:w="1413"/>
        <w:gridCol w:w="7937"/>
      </w:tblGrid>
      <w:tr w:rsidR="00AC24ED" w:rsidRPr="00FE39F6" w14:paraId="34C139E6" w14:textId="77777777" w:rsidTr="172C0CAB">
        <w:trPr>
          <w:trHeight w:val="158"/>
        </w:trPr>
        <w:tc>
          <w:tcPr>
            <w:tcW w:w="1413" w:type="dxa"/>
            <w:shd w:val="clear" w:color="auto" w:fill="D64000"/>
            <w:vAlign w:val="center"/>
          </w:tcPr>
          <w:p w14:paraId="2A0A1564" w14:textId="77777777" w:rsidR="00AC24ED" w:rsidRPr="000A6B0B" w:rsidRDefault="00AC24ED" w:rsidP="00723938">
            <w:pPr>
              <w:spacing w:before="120" w:after="120"/>
              <w:rPr>
                <w:b/>
                <w:bCs/>
                <w:color w:val="FFFFFF" w:themeColor="background1"/>
              </w:rPr>
            </w:pPr>
            <w:r w:rsidRPr="000A6B0B">
              <w:rPr>
                <w:b/>
                <w:bCs/>
                <w:color w:val="FFFFFF" w:themeColor="background1"/>
              </w:rPr>
              <w:t>ITEM ID</w:t>
            </w:r>
          </w:p>
        </w:tc>
        <w:tc>
          <w:tcPr>
            <w:tcW w:w="7937" w:type="dxa"/>
            <w:shd w:val="clear" w:color="auto" w:fill="D64000"/>
            <w:vAlign w:val="center"/>
          </w:tcPr>
          <w:p w14:paraId="5FE379B7" w14:textId="77777777" w:rsidR="00AC24ED" w:rsidRPr="000A6B0B" w:rsidRDefault="00AC24ED" w:rsidP="00723938">
            <w:pPr>
              <w:spacing w:before="120" w:after="120"/>
              <w:rPr>
                <w:b/>
                <w:bCs/>
                <w:color w:val="FFFFFF" w:themeColor="background1"/>
              </w:rPr>
            </w:pPr>
            <w:r w:rsidRPr="000A6B0B">
              <w:rPr>
                <w:b/>
                <w:bCs/>
                <w:color w:val="FFFFFF" w:themeColor="background1"/>
              </w:rPr>
              <w:t>DETAILS AND LIMITATIONS</w:t>
            </w:r>
          </w:p>
        </w:tc>
      </w:tr>
      <w:tr w:rsidR="00AC24ED" w:rsidRPr="00FE39F6" w14:paraId="52378080" w14:textId="77777777" w:rsidTr="172C0CAB">
        <w:trPr>
          <w:trHeight w:val="176"/>
        </w:trPr>
        <w:tc>
          <w:tcPr>
            <w:tcW w:w="1413" w:type="dxa"/>
          </w:tcPr>
          <w:p w14:paraId="73D6ECEA" w14:textId="2412ADB7" w:rsidR="00AC24ED" w:rsidRPr="00FE39F6" w:rsidRDefault="12CE8AAB" w:rsidP="172C0CAB">
            <w:pPr>
              <w:spacing w:before="120" w:after="120" w:line="259" w:lineRule="auto"/>
            </w:pPr>
            <w:r w:rsidRPr="172C0CAB">
              <w:rPr>
                <w:color w:val="4D4D4D"/>
              </w:rPr>
              <w:t>1.</w:t>
            </w:r>
          </w:p>
        </w:tc>
        <w:tc>
          <w:tcPr>
            <w:tcW w:w="7937" w:type="dxa"/>
          </w:tcPr>
          <w:p w14:paraId="174BCE56" w14:textId="17CCB0DE" w:rsidR="00AC24ED" w:rsidRPr="00FE39F6" w:rsidRDefault="12CE8AAB" w:rsidP="00723938">
            <w:pPr>
              <w:spacing w:before="120" w:after="120"/>
              <w:rPr>
                <w:color w:val="4D4D4D"/>
              </w:rPr>
            </w:pPr>
            <w:r w:rsidRPr="172C0CAB">
              <w:rPr>
                <w:color w:val="4D4D4D"/>
              </w:rPr>
              <w:t xml:space="preserve">Annual report cannot be exported to Excel on web.  </w:t>
            </w:r>
          </w:p>
        </w:tc>
      </w:tr>
    </w:tbl>
    <w:p w14:paraId="36497E60" w14:textId="77777777" w:rsidR="00AC24ED" w:rsidRDefault="00AC24ED" w:rsidP="00AC24ED">
      <w:pPr>
        <w:rPr>
          <w:color w:val="4D4D4D"/>
        </w:rPr>
      </w:pPr>
    </w:p>
    <w:p w14:paraId="1836073A" w14:textId="77777777" w:rsidR="0037399F" w:rsidRDefault="0037399F" w:rsidP="0037399F">
      <w:pPr>
        <w:pStyle w:val="Heading2"/>
        <w:spacing w:before="0"/>
        <w:rPr>
          <w:color w:val="4D4D4D"/>
          <w:sz w:val="22"/>
          <w:szCs w:val="22"/>
        </w:rPr>
      </w:pPr>
    </w:p>
    <w:p w14:paraId="3AD26513" w14:textId="77777777" w:rsidR="00AC24ED" w:rsidRPr="00AC24ED" w:rsidRDefault="00AC24ED" w:rsidP="00AC24ED"/>
    <w:p w14:paraId="7F3D1D06" w14:textId="4C2DE84F" w:rsidR="00E67E8B" w:rsidRPr="00B5006A" w:rsidRDefault="00E67E8B" w:rsidP="00C22BE0">
      <w:pPr>
        <w:pStyle w:val="Heading2"/>
        <w:spacing w:before="0"/>
        <w:rPr>
          <w:rFonts w:ascii="Knowledge Regular" w:hAnsi="Knowledge Regular"/>
          <w:color w:val="4D4D4D"/>
        </w:rPr>
      </w:pPr>
      <w:bookmarkStart w:id="13" w:name="_Toc216795021"/>
      <w:r w:rsidRPr="0C109A19">
        <w:rPr>
          <w:rFonts w:ascii="Knowledge Regular" w:hAnsi="Knowledge Regular"/>
          <w:color w:val="4D4D4D"/>
        </w:rPr>
        <w:t>ADDITIONAL INFORMATION</w:t>
      </w:r>
      <w:bookmarkEnd w:id="13"/>
    </w:p>
    <w:p w14:paraId="0CFE1B36" w14:textId="3EC2FB70" w:rsidR="00E67E8B" w:rsidRPr="00985D55" w:rsidRDefault="00E67E8B" w:rsidP="172C0CAB">
      <w:pPr>
        <w:rPr>
          <w:color w:val="4D4D4D"/>
        </w:rPr>
      </w:pPr>
    </w:p>
    <w:tbl>
      <w:tblPr>
        <w:tblStyle w:val="TableGrid"/>
        <w:tblW w:w="0" w:type="auto"/>
        <w:tblLook w:val="04A0" w:firstRow="1" w:lastRow="0" w:firstColumn="1" w:lastColumn="0" w:noHBand="0" w:noVBand="1"/>
      </w:tblPr>
      <w:tblGrid>
        <w:gridCol w:w="9350"/>
      </w:tblGrid>
      <w:tr w:rsidR="00E67E8B" w:rsidRPr="00FE39F6" w14:paraId="2225E9AD" w14:textId="77777777" w:rsidTr="00C22BE0">
        <w:trPr>
          <w:trHeight w:val="145"/>
        </w:trPr>
        <w:tc>
          <w:tcPr>
            <w:tcW w:w="9350" w:type="dxa"/>
          </w:tcPr>
          <w:p w14:paraId="040DD80C" w14:textId="797AD704" w:rsidR="00E67E8B" w:rsidRPr="00FE39F6" w:rsidRDefault="00E67E8B" w:rsidP="00C22BE0">
            <w:pPr>
              <w:spacing w:before="120" w:after="120"/>
              <w:jc w:val="center"/>
              <w:rPr>
                <w:color w:val="4D4D4D"/>
              </w:rPr>
            </w:pPr>
            <w:r w:rsidRPr="00FE39F6">
              <w:rPr>
                <w:color w:val="4D4D4D"/>
              </w:rPr>
              <w:t xml:space="preserve">There </w:t>
            </w:r>
            <w:r w:rsidR="00C61E0A">
              <w:rPr>
                <w:color w:val="4D4D4D"/>
              </w:rPr>
              <w:t>is</w:t>
            </w:r>
            <w:r w:rsidR="00DF076E">
              <w:rPr>
                <w:color w:val="4D4D4D"/>
              </w:rPr>
              <w:t xml:space="preserve"> </w:t>
            </w:r>
            <w:r w:rsidRPr="00FE39F6">
              <w:rPr>
                <w:color w:val="4D4D4D"/>
              </w:rPr>
              <w:t>no additional information for this release.</w:t>
            </w:r>
          </w:p>
        </w:tc>
      </w:tr>
    </w:tbl>
    <w:p w14:paraId="472243E0" w14:textId="6CA5E42F" w:rsidR="000E21DA" w:rsidRDefault="000E21DA">
      <w:pPr>
        <w:rPr>
          <w:color w:val="4D4D4D"/>
        </w:rPr>
      </w:pPr>
    </w:p>
    <w:p w14:paraId="0AC0748D" w14:textId="77777777" w:rsidR="000E21DA" w:rsidRPr="005E1650" w:rsidRDefault="000E21DA" w:rsidP="000E21DA">
      <w:pPr>
        <w:pStyle w:val="Heading2"/>
        <w:rPr>
          <w:sz w:val="22"/>
          <w:szCs w:val="22"/>
        </w:rPr>
      </w:pPr>
    </w:p>
    <w:p w14:paraId="14440238" w14:textId="282CB29E" w:rsidR="000E21DA" w:rsidRPr="001948FD" w:rsidRDefault="000E21DA" w:rsidP="000E21DA">
      <w:pPr>
        <w:pStyle w:val="Heading2"/>
        <w:spacing w:before="0"/>
        <w:rPr>
          <w:rFonts w:ascii="Knowledge Regular" w:hAnsi="Knowledge Regular"/>
          <w:color w:val="4D4D4D"/>
        </w:rPr>
      </w:pPr>
      <w:bookmarkStart w:id="14" w:name="_Toc216795022"/>
      <w:r w:rsidRPr="0C109A19">
        <w:rPr>
          <w:rFonts w:ascii="Knowledge Regular" w:hAnsi="Knowledge Regular"/>
          <w:color w:val="4D4D4D"/>
        </w:rPr>
        <w:t>IMPACT ON EXISTING CLIENTS</w:t>
      </w:r>
      <w:bookmarkEnd w:id="14"/>
    </w:p>
    <w:p w14:paraId="1015CC47" w14:textId="77777777" w:rsidR="000E21DA" w:rsidRPr="0059660D" w:rsidRDefault="000E21DA" w:rsidP="000E21DA">
      <w:pPr>
        <w:rPr>
          <w:color w:val="4D4D4D"/>
        </w:rPr>
      </w:pPr>
    </w:p>
    <w:tbl>
      <w:tblPr>
        <w:tblStyle w:val="TableGrid"/>
        <w:tblW w:w="0" w:type="auto"/>
        <w:tblLook w:val="04A0" w:firstRow="1" w:lastRow="0" w:firstColumn="1" w:lastColumn="0" w:noHBand="0" w:noVBand="1"/>
      </w:tblPr>
      <w:tblGrid>
        <w:gridCol w:w="9350"/>
      </w:tblGrid>
      <w:tr w:rsidR="000E21DA" w:rsidRPr="00FE39F6" w14:paraId="2D02EB29" w14:textId="77777777" w:rsidTr="00723938">
        <w:trPr>
          <w:trHeight w:val="357"/>
        </w:trPr>
        <w:tc>
          <w:tcPr>
            <w:tcW w:w="9350" w:type="dxa"/>
          </w:tcPr>
          <w:p w14:paraId="6DDF5D15" w14:textId="3E9FCD61" w:rsidR="000E21DA" w:rsidRPr="00FE39F6" w:rsidRDefault="000E21DA" w:rsidP="00723938">
            <w:pPr>
              <w:spacing w:before="120" w:after="120"/>
              <w:jc w:val="center"/>
              <w:rPr>
                <w:color w:val="4D4D4D"/>
              </w:rPr>
            </w:pPr>
            <w:r w:rsidRPr="00FE39F6">
              <w:rPr>
                <w:color w:val="4D4D4D"/>
              </w:rPr>
              <w:t>There are n</w:t>
            </w:r>
            <w:r>
              <w:rPr>
                <w:color w:val="4D4D4D"/>
              </w:rPr>
              <w:t xml:space="preserve">o impacts identified </w:t>
            </w:r>
            <w:r w:rsidRPr="00FE39F6">
              <w:rPr>
                <w:color w:val="4D4D4D"/>
              </w:rPr>
              <w:t>for this release.</w:t>
            </w:r>
          </w:p>
        </w:tc>
      </w:tr>
    </w:tbl>
    <w:p w14:paraId="64045989" w14:textId="77777777" w:rsidR="000E21DA" w:rsidRPr="0059660D" w:rsidRDefault="000E21DA" w:rsidP="000E21DA">
      <w:pPr>
        <w:pStyle w:val="Heading2"/>
        <w:spacing w:before="0"/>
        <w:rPr>
          <w:b w:val="0"/>
          <w:bCs w:val="0"/>
          <w:color w:val="4D4D4D"/>
          <w:sz w:val="22"/>
          <w:szCs w:val="22"/>
        </w:rPr>
      </w:pPr>
    </w:p>
    <w:p w14:paraId="34327FE1" w14:textId="77777777" w:rsidR="0059660D" w:rsidRPr="0059660D" w:rsidRDefault="0059660D" w:rsidP="0059660D"/>
    <w:p w14:paraId="1252C79C" w14:textId="7B157857" w:rsidR="000E21DA" w:rsidRPr="00B5006A" w:rsidRDefault="000E21DA" w:rsidP="000E21DA">
      <w:pPr>
        <w:pStyle w:val="Heading2"/>
        <w:spacing w:before="0"/>
        <w:rPr>
          <w:rFonts w:ascii="Knowledge Regular" w:hAnsi="Knowledge Regular"/>
          <w:color w:val="4D4D4D"/>
        </w:rPr>
      </w:pPr>
      <w:bookmarkStart w:id="15" w:name="_Toc216795023"/>
      <w:r w:rsidRPr="0C109A19">
        <w:rPr>
          <w:rFonts w:ascii="Knowledge Regular" w:hAnsi="Knowledge Regular"/>
          <w:color w:val="4D4D4D"/>
        </w:rPr>
        <w:t>DEVIATIONS FROM STANDARD CONFIGURATION</w:t>
      </w:r>
      <w:bookmarkEnd w:id="15"/>
    </w:p>
    <w:p w14:paraId="0CC064EC" w14:textId="77777777" w:rsidR="000E21DA" w:rsidRPr="00985D55" w:rsidRDefault="000E21DA" w:rsidP="000E21DA">
      <w:pPr>
        <w:rPr>
          <w:color w:val="4D4D4D"/>
        </w:rPr>
      </w:pPr>
    </w:p>
    <w:tbl>
      <w:tblPr>
        <w:tblStyle w:val="TableGrid"/>
        <w:tblW w:w="0" w:type="auto"/>
        <w:tblLook w:val="04A0" w:firstRow="1" w:lastRow="0" w:firstColumn="1" w:lastColumn="0" w:noHBand="0" w:noVBand="1"/>
      </w:tblPr>
      <w:tblGrid>
        <w:gridCol w:w="9350"/>
      </w:tblGrid>
      <w:tr w:rsidR="000E21DA" w:rsidRPr="00FE39F6" w14:paraId="39712172" w14:textId="77777777" w:rsidTr="00723938">
        <w:trPr>
          <w:trHeight w:val="145"/>
        </w:trPr>
        <w:tc>
          <w:tcPr>
            <w:tcW w:w="9350" w:type="dxa"/>
          </w:tcPr>
          <w:p w14:paraId="64AC1A12" w14:textId="3B0D07B3" w:rsidR="000E21DA" w:rsidRPr="00FE39F6" w:rsidRDefault="000E21DA" w:rsidP="00723938">
            <w:pPr>
              <w:spacing w:before="120" w:after="120"/>
              <w:jc w:val="center"/>
              <w:rPr>
                <w:color w:val="4D4D4D"/>
              </w:rPr>
            </w:pPr>
            <w:r w:rsidRPr="00FE39F6">
              <w:rPr>
                <w:color w:val="4D4D4D"/>
              </w:rPr>
              <w:t xml:space="preserve">There </w:t>
            </w:r>
            <w:r w:rsidR="004356B5">
              <w:rPr>
                <w:color w:val="4D4D4D"/>
              </w:rPr>
              <w:t>are</w:t>
            </w:r>
            <w:r>
              <w:rPr>
                <w:color w:val="4D4D4D"/>
              </w:rPr>
              <w:t xml:space="preserve"> </w:t>
            </w:r>
            <w:r w:rsidRPr="00FE39F6">
              <w:rPr>
                <w:color w:val="4D4D4D"/>
              </w:rPr>
              <w:t xml:space="preserve">no </w:t>
            </w:r>
            <w:r>
              <w:rPr>
                <w:color w:val="4D4D4D"/>
              </w:rPr>
              <w:t xml:space="preserve">deviations identified </w:t>
            </w:r>
            <w:r w:rsidRPr="00FE39F6">
              <w:rPr>
                <w:color w:val="4D4D4D"/>
              </w:rPr>
              <w:t>for this release.</w:t>
            </w:r>
          </w:p>
        </w:tc>
      </w:tr>
    </w:tbl>
    <w:p w14:paraId="6B37F6C6" w14:textId="77777777" w:rsidR="00DC5EB2" w:rsidRPr="00FE39F6" w:rsidRDefault="00DC5EB2" w:rsidP="00621163">
      <w:pPr>
        <w:rPr>
          <w:color w:val="4D4D4D"/>
        </w:rPr>
      </w:pPr>
    </w:p>
    <w:p w14:paraId="4AD7F1A4" w14:textId="77777777" w:rsidR="00195091" w:rsidRPr="00EE128A" w:rsidRDefault="00195091" w:rsidP="00EE128A">
      <w:pPr>
        <w:pStyle w:val="Heading2"/>
        <w:spacing w:before="0"/>
        <w:rPr>
          <w:color w:val="4D4D4D"/>
          <w:sz w:val="22"/>
          <w:szCs w:val="22"/>
        </w:rPr>
      </w:pPr>
    </w:p>
    <w:p w14:paraId="47B49EFC" w14:textId="343B8EF6" w:rsidR="00BC6C7F" w:rsidRPr="00FE39F6" w:rsidRDefault="1F85C4ED" w:rsidP="172C0CAB">
      <w:pPr>
        <w:pStyle w:val="Heading2"/>
        <w:spacing w:before="0"/>
        <w:rPr>
          <w:rFonts w:ascii="Knowledge Regular" w:hAnsi="Knowledge Regular"/>
          <w:color w:val="4D4D4D"/>
        </w:rPr>
      </w:pPr>
      <w:bookmarkStart w:id="16" w:name="_Toc216795024"/>
      <w:r w:rsidRPr="0C109A19">
        <w:rPr>
          <w:rFonts w:ascii="Knowledge Regular" w:hAnsi="Knowledge Regular"/>
          <w:color w:val="4D4D4D"/>
        </w:rPr>
        <w:t>APPENDIX</w:t>
      </w:r>
      <w:bookmarkEnd w:id="16"/>
    </w:p>
    <w:p w14:paraId="758F89F3" w14:textId="30784FA7" w:rsidR="172C0CAB" w:rsidRDefault="172C0CAB" w:rsidP="172C0CAB"/>
    <w:tbl>
      <w:tblPr>
        <w:tblStyle w:val="TableGrid"/>
        <w:tblW w:w="0" w:type="auto"/>
        <w:tblLook w:val="04A0" w:firstRow="1" w:lastRow="0" w:firstColumn="1" w:lastColumn="0" w:noHBand="0" w:noVBand="1"/>
      </w:tblPr>
      <w:tblGrid>
        <w:gridCol w:w="9350"/>
      </w:tblGrid>
      <w:tr w:rsidR="00BF06FD" w:rsidRPr="00FE39F6" w14:paraId="298E650E" w14:textId="77777777" w:rsidTr="0013394B">
        <w:trPr>
          <w:trHeight w:val="271"/>
        </w:trPr>
        <w:tc>
          <w:tcPr>
            <w:tcW w:w="9350" w:type="dxa"/>
          </w:tcPr>
          <w:p w14:paraId="6A7BC701" w14:textId="40F2729E" w:rsidR="00BF06FD" w:rsidRPr="00FE39F6" w:rsidRDefault="00BF06FD" w:rsidP="0013394B">
            <w:pPr>
              <w:spacing w:before="120" w:after="120"/>
              <w:jc w:val="center"/>
              <w:rPr>
                <w:color w:val="4D4D4D"/>
              </w:rPr>
            </w:pPr>
            <w:r w:rsidRPr="00FE39F6">
              <w:rPr>
                <w:color w:val="4D4D4D"/>
              </w:rPr>
              <w:t xml:space="preserve">There </w:t>
            </w:r>
            <w:r>
              <w:rPr>
                <w:color w:val="4D4D4D"/>
              </w:rPr>
              <w:t>are no appendix items</w:t>
            </w:r>
            <w:r w:rsidRPr="00FE39F6">
              <w:rPr>
                <w:color w:val="4D4D4D"/>
              </w:rPr>
              <w:t xml:space="preserve"> for this release.</w:t>
            </w:r>
          </w:p>
        </w:tc>
      </w:tr>
    </w:tbl>
    <w:p w14:paraId="1AA6C16B" w14:textId="77777777" w:rsidR="00BC6C7F" w:rsidRPr="00FE39F6" w:rsidRDefault="00BC6C7F" w:rsidP="00621163">
      <w:pPr>
        <w:rPr>
          <w:color w:val="4D4D4D"/>
        </w:rPr>
      </w:pPr>
    </w:p>
    <w:sectPr w:rsidR="00BC6C7F" w:rsidRPr="00FE39F6" w:rsidSect="00EC243A">
      <w:headerReference w:type="first" r:id="rId18"/>
      <w:footerReference w:type="first" r:id="rId19"/>
      <w:pgSz w:w="12240" w:h="15840" w:code="1"/>
      <w:pgMar w:top="1440" w:right="1440" w:bottom="1440" w:left="1440" w:header="573" w:footer="10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6D9B" w14:textId="77777777" w:rsidR="00ED1F54" w:rsidRDefault="00ED1F54">
      <w:r>
        <w:separator/>
      </w:r>
    </w:p>
  </w:endnote>
  <w:endnote w:type="continuationSeparator" w:id="0">
    <w:p w14:paraId="5CCB350C" w14:textId="77777777" w:rsidR="00ED1F54" w:rsidRDefault="00ED1F54">
      <w:r>
        <w:continuationSeparator/>
      </w:r>
    </w:p>
  </w:endnote>
  <w:endnote w:type="continuationNotice" w:id="1">
    <w:p w14:paraId="0B02C6D2" w14:textId="77777777" w:rsidR="00ED1F54" w:rsidRDefault="00ED1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nowledge Bold">
    <w:panose1 w:val="020B0503050000020004"/>
    <w:charset w:val="00"/>
    <w:family w:val="swiss"/>
    <w:notTrueType/>
    <w:pitch w:val="variable"/>
    <w:sig w:usb0="A00002E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nowledge Regular">
    <w:panose1 w:val="020B0506000000020004"/>
    <w:charset w:val="00"/>
    <w:family w:val="swiss"/>
    <w:notTrueType/>
    <w:pitch w:val="variable"/>
    <w:sig w:usb0="A00002E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71013"/>
      <w:docPartObj>
        <w:docPartGallery w:val="Page Numbers (Bottom of Page)"/>
        <w:docPartUnique/>
      </w:docPartObj>
    </w:sdtPr>
    <w:sdtEndPr>
      <w:rPr>
        <w:noProof/>
      </w:rPr>
    </w:sdtEndPr>
    <w:sdtContent>
      <w:p w14:paraId="3B4CA1AA" w14:textId="677245E2" w:rsidR="00A8652D" w:rsidRDefault="00A865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072A49" w14:textId="65A36781" w:rsidR="00B43F31" w:rsidRPr="007D631B" w:rsidRDefault="00484736" w:rsidP="00B43F31">
    <w:pPr>
      <w:pStyle w:val="Footer"/>
      <w:jc w:val="right"/>
      <w:rPr>
        <w:sz w:val="16"/>
        <w:szCs w:val="16"/>
      </w:rPr>
    </w:pPr>
    <w:hyperlink w:anchor="Table_of_Contents" w:history="1">
      <w:r w:rsidRPr="003F6F08">
        <w:rPr>
          <w:rStyle w:val="Hyperlink"/>
          <w:sz w:val="16"/>
          <w:szCs w:val="16"/>
        </w:rPr>
        <w:t>Back to Content List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FA51" w14:textId="4FFB5010" w:rsidR="00351EB2" w:rsidRDefault="00805160" w:rsidP="00351EB2">
    <w:pPr>
      <w:pStyle w:val="Footer"/>
      <w:jc w:val="right"/>
    </w:pPr>
    <w:r>
      <w:rPr>
        <w:noProof/>
      </w:rPr>
      <w:drawing>
        <wp:inline distT="0" distB="0" distL="0" distR="0" wp14:anchorId="46B3B2A0" wp14:editId="76D884DB">
          <wp:extent cx="1539239" cy="554625"/>
          <wp:effectExtent l="0" t="0" r="4445" b="0"/>
          <wp:docPr id="171748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6147" name=""/>
                  <pic:cNvPicPr/>
                </pic:nvPicPr>
                <pic:blipFill>
                  <a:blip r:embed="rId1"/>
                  <a:stretch>
                    <a:fillRect/>
                  </a:stretch>
                </pic:blipFill>
                <pic:spPr>
                  <a:xfrm>
                    <a:off x="0" y="0"/>
                    <a:ext cx="1551126" cy="5589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9A9D" w14:textId="77777777" w:rsidR="00B43F31" w:rsidRDefault="00B43F31" w:rsidP="00351EB2">
    <w:pPr>
      <w:pStyle w:val="Footer"/>
      <w:jc w:val="right"/>
    </w:pPr>
    <w:r>
      <w:rPr>
        <w:noProof/>
      </w:rPr>
      <w:drawing>
        <wp:inline distT="0" distB="0" distL="0" distR="0" wp14:anchorId="2D042F96" wp14:editId="14A249F6">
          <wp:extent cx="3301200" cy="100080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200" cy="1000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1FB3" w14:textId="77777777" w:rsidR="00ED1F54" w:rsidRDefault="00ED1F54">
      <w:r>
        <w:separator/>
      </w:r>
    </w:p>
  </w:footnote>
  <w:footnote w:type="continuationSeparator" w:id="0">
    <w:p w14:paraId="67CFCA1C" w14:textId="77777777" w:rsidR="00ED1F54" w:rsidRDefault="00ED1F54">
      <w:r>
        <w:continuationSeparator/>
      </w:r>
    </w:p>
  </w:footnote>
  <w:footnote w:type="continuationNotice" w:id="1">
    <w:p w14:paraId="1CF44539" w14:textId="77777777" w:rsidR="00ED1F54" w:rsidRDefault="00ED1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9CD1" w14:textId="3E0F8EB3" w:rsidR="000A3681" w:rsidRDefault="009A09BC" w:rsidP="0034491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6029CF2" wp14:editId="1CECA8AC">
              <wp:simplePos x="0" y="0"/>
              <wp:positionH relativeFrom="page">
                <wp:posOffset>1301750</wp:posOffset>
              </wp:positionH>
              <wp:positionV relativeFrom="page">
                <wp:posOffset>393700</wp:posOffset>
              </wp:positionV>
              <wp:extent cx="2118360" cy="328295"/>
              <wp:effectExtent l="0" t="3175"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9D12" w14:textId="753E0813" w:rsidR="000A3681" w:rsidRDefault="000A3681">
                          <w:pPr>
                            <w:spacing w:before="13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36029CF2">
              <v:stroke joinstyle="miter"/>
              <v:path gradientshapeok="t" o:connecttype="rect"/>
            </v:shapetype>
            <v:shape id="Text Box 3" style="position:absolute;margin-left:102.5pt;margin-top:31pt;width:166.8pt;height:2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">
              <v:textbox inset="0,0,0,0">
                <w:txbxContent>
                  <w:p w:rsidR="000A3681" w:rsidRDefault="000A3681" w14:paraId="36029D12" w14:textId="753E0813">
                    <w:pPr>
                      <w:spacing w:before="138"/>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551A" w14:textId="4D43DF31" w:rsidR="00E73450" w:rsidRPr="001A5ADE" w:rsidRDefault="00E73450" w:rsidP="00E73450">
    <w:pPr>
      <w:pStyle w:val="Header"/>
      <w:ind w:left="1440"/>
      <w:jc w:val="right"/>
    </w:pPr>
    <w:r w:rsidRPr="001A5ADE">
      <w:t xml:space="preserve">ONESOURCE </w:t>
    </w:r>
    <w:r w:rsidR="00ED07D7">
      <w:t>Statutory Reporting</w:t>
    </w:r>
    <w:r w:rsidRPr="001A5ADE">
      <w:t xml:space="preserve"> Release Notes</w:t>
    </w:r>
  </w:p>
  <w:p w14:paraId="003E9A72" w14:textId="6F8006EC" w:rsidR="00E73450" w:rsidRPr="001A5ADE" w:rsidRDefault="00000000" w:rsidP="0C109A19">
    <w:pPr>
      <w:pStyle w:val="Header"/>
      <w:jc w:val="right"/>
    </w:pPr>
    <w:sdt>
      <w:sdtPr>
        <w:alias w:val="Version2"/>
        <w:tag w:val="Version2"/>
        <w:id w:val="505106301"/>
        <w:placeholder>
          <w:docPart w:val="DefaultPlaceholder_-1854013440"/>
        </w:placeholder>
        <w:text/>
      </w:sdtPr>
      <w:sdtContent>
        <w:r w:rsidR="0C109A19">
          <w:t>Version 13</w:t>
        </w:r>
      </w:sdtContent>
    </w:sdt>
  </w:p>
  <w:p w14:paraId="094A22A4" w14:textId="77777777" w:rsidR="00E73450" w:rsidRDefault="00E73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2C0CAB" w14:paraId="6D4569BF" w14:textId="77777777" w:rsidTr="172C0CAB">
      <w:trPr>
        <w:trHeight w:val="300"/>
      </w:trPr>
      <w:tc>
        <w:tcPr>
          <w:tcW w:w="3120" w:type="dxa"/>
        </w:tcPr>
        <w:p w14:paraId="00A3DDD9" w14:textId="123E6E00" w:rsidR="172C0CAB" w:rsidRDefault="172C0CAB" w:rsidP="172C0CAB">
          <w:pPr>
            <w:pStyle w:val="Header"/>
            <w:ind w:left="-115"/>
          </w:pPr>
        </w:p>
      </w:tc>
      <w:tc>
        <w:tcPr>
          <w:tcW w:w="3120" w:type="dxa"/>
        </w:tcPr>
        <w:p w14:paraId="7CA21FDA" w14:textId="42B0227B" w:rsidR="172C0CAB" w:rsidRDefault="172C0CAB" w:rsidP="172C0CAB">
          <w:pPr>
            <w:pStyle w:val="Header"/>
            <w:jc w:val="center"/>
          </w:pPr>
        </w:p>
      </w:tc>
      <w:tc>
        <w:tcPr>
          <w:tcW w:w="3120" w:type="dxa"/>
        </w:tcPr>
        <w:p w14:paraId="4699D57F" w14:textId="26F06EB6" w:rsidR="172C0CAB" w:rsidRDefault="172C0CAB" w:rsidP="172C0CAB">
          <w:pPr>
            <w:pStyle w:val="Header"/>
            <w:ind w:right="-115"/>
            <w:jc w:val="right"/>
          </w:pPr>
        </w:p>
      </w:tc>
    </w:tr>
  </w:tbl>
  <w:p w14:paraId="7636A3FA" w14:textId="59168605" w:rsidR="172C0CAB" w:rsidRDefault="172C0CAB" w:rsidP="172C0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72C0CAB" w14:paraId="4BEB6860" w14:textId="77777777" w:rsidTr="172C0CAB">
      <w:trPr>
        <w:trHeight w:val="300"/>
      </w:trPr>
      <w:tc>
        <w:tcPr>
          <w:tcW w:w="4320" w:type="dxa"/>
        </w:tcPr>
        <w:p w14:paraId="30CCB7B4" w14:textId="41C99F76" w:rsidR="172C0CAB" w:rsidRDefault="172C0CAB" w:rsidP="172C0CAB">
          <w:pPr>
            <w:pStyle w:val="Header"/>
            <w:ind w:left="-115"/>
          </w:pPr>
        </w:p>
      </w:tc>
      <w:tc>
        <w:tcPr>
          <w:tcW w:w="4320" w:type="dxa"/>
        </w:tcPr>
        <w:p w14:paraId="1D3C8DAE" w14:textId="11B2D40E" w:rsidR="172C0CAB" w:rsidRDefault="172C0CAB" w:rsidP="172C0CAB">
          <w:pPr>
            <w:pStyle w:val="Header"/>
            <w:jc w:val="center"/>
          </w:pPr>
        </w:p>
      </w:tc>
      <w:tc>
        <w:tcPr>
          <w:tcW w:w="4320" w:type="dxa"/>
        </w:tcPr>
        <w:p w14:paraId="5B402604" w14:textId="2C0B2B80" w:rsidR="172C0CAB" w:rsidRDefault="172C0CAB" w:rsidP="172C0CAB">
          <w:pPr>
            <w:pStyle w:val="Header"/>
            <w:ind w:right="-115"/>
            <w:jc w:val="right"/>
          </w:pPr>
        </w:p>
      </w:tc>
    </w:tr>
  </w:tbl>
  <w:p w14:paraId="262EC636" w14:textId="7A475B99" w:rsidR="172C0CAB" w:rsidRDefault="172C0CAB" w:rsidP="172C0C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DD58" w14:textId="77777777" w:rsidR="00B43F31" w:rsidRDefault="00B4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407"/>
    <w:multiLevelType w:val="hybridMultilevel"/>
    <w:tmpl w:val="26C80C70"/>
    <w:lvl w:ilvl="0" w:tplc="0C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8235B59"/>
    <w:multiLevelType w:val="hybridMultilevel"/>
    <w:tmpl w:val="7FBA9F58"/>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1E5E3DCF"/>
    <w:multiLevelType w:val="hybridMultilevel"/>
    <w:tmpl w:val="E9B0945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A5C6E33"/>
    <w:multiLevelType w:val="hybridMultilevel"/>
    <w:tmpl w:val="D1A42E5A"/>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 w15:restartNumberingAfterBreak="0">
    <w:nsid w:val="4CE65816"/>
    <w:multiLevelType w:val="hybridMultilevel"/>
    <w:tmpl w:val="0B2AC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524AE8"/>
    <w:multiLevelType w:val="hybridMultilevel"/>
    <w:tmpl w:val="E2765004"/>
    <w:lvl w:ilvl="0" w:tplc="0C09000F">
      <w:start w:val="1"/>
      <w:numFmt w:val="decimal"/>
      <w:lvlText w:val="%1."/>
      <w:lvlJc w:val="left"/>
      <w:pPr>
        <w:ind w:left="810" w:hanging="360"/>
      </w:p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6" w15:restartNumberingAfterBreak="0">
    <w:nsid w:val="56856BCA"/>
    <w:multiLevelType w:val="hybridMultilevel"/>
    <w:tmpl w:val="312CE09E"/>
    <w:lvl w:ilvl="0" w:tplc="0C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87C222D"/>
    <w:multiLevelType w:val="hybridMultilevel"/>
    <w:tmpl w:val="888A76FA"/>
    <w:lvl w:ilvl="0" w:tplc="0C090001">
      <w:start w:val="1"/>
      <w:numFmt w:val="bullet"/>
      <w:lvlText w:val=""/>
      <w:lvlJc w:val="left"/>
      <w:pPr>
        <w:ind w:left="835" w:hanging="360"/>
      </w:pPr>
      <w:rPr>
        <w:rFonts w:ascii="Symbol" w:hAnsi="Symbol" w:hint="default"/>
      </w:rPr>
    </w:lvl>
    <w:lvl w:ilvl="1" w:tplc="0C090003" w:tentative="1">
      <w:start w:val="1"/>
      <w:numFmt w:val="bullet"/>
      <w:lvlText w:val="o"/>
      <w:lvlJc w:val="left"/>
      <w:pPr>
        <w:ind w:left="1555" w:hanging="360"/>
      </w:pPr>
      <w:rPr>
        <w:rFonts w:ascii="Courier New" w:hAnsi="Courier New" w:cs="Courier New" w:hint="default"/>
      </w:rPr>
    </w:lvl>
    <w:lvl w:ilvl="2" w:tplc="0C090005" w:tentative="1">
      <w:start w:val="1"/>
      <w:numFmt w:val="bullet"/>
      <w:lvlText w:val=""/>
      <w:lvlJc w:val="left"/>
      <w:pPr>
        <w:ind w:left="2275" w:hanging="360"/>
      </w:pPr>
      <w:rPr>
        <w:rFonts w:ascii="Wingdings" w:hAnsi="Wingdings" w:hint="default"/>
      </w:rPr>
    </w:lvl>
    <w:lvl w:ilvl="3" w:tplc="0C090001" w:tentative="1">
      <w:start w:val="1"/>
      <w:numFmt w:val="bullet"/>
      <w:lvlText w:val=""/>
      <w:lvlJc w:val="left"/>
      <w:pPr>
        <w:ind w:left="2995" w:hanging="360"/>
      </w:pPr>
      <w:rPr>
        <w:rFonts w:ascii="Symbol" w:hAnsi="Symbol" w:hint="default"/>
      </w:rPr>
    </w:lvl>
    <w:lvl w:ilvl="4" w:tplc="0C090003" w:tentative="1">
      <w:start w:val="1"/>
      <w:numFmt w:val="bullet"/>
      <w:lvlText w:val="o"/>
      <w:lvlJc w:val="left"/>
      <w:pPr>
        <w:ind w:left="3715" w:hanging="360"/>
      </w:pPr>
      <w:rPr>
        <w:rFonts w:ascii="Courier New" w:hAnsi="Courier New" w:cs="Courier New" w:hint="default"/>
      </w:rPr>
    </w:lvl>
    <w:lvl w:ilvl="5" w:tplc="0C090005" w:tentative="1">
      <w:start w:val="1"/>
      <w:numFmt w:val="bullet"/>
      <w:lvlText w:val=""/>
      <w:lvlJc w:val="left"/>
      <w:pPr>
        <w:ind w:left="4435" w:hanging="360"/>
      </w:pPr>
      <w:rPr>
        <w:rFonts w:ascii="Wingdings" w:hAnsi="Wingdings" w:hint="default"/>
      </w:rPr>
    </w:lvl>
    <w:lvl w:ilvl="6" w:tplc="0C090001" w:tentative="1">
      <w:start w:val="1"/>
      <w:numFmt w:val="bullet"/>
      <w:lvlText w:val=""/>
      <w:lvlJc w:val="left"/>
      <w:pPr>
        <w:ind w:left="5155" w:hanging="360"/>
      </w:pPr>
      <w:rPr>
        <w:rFonts w:ascii="Symbol" w:hAnsi="Symbol" w:hint="default"/>
      </w:rPr>
    </w:lvl>
    <w:lvl w:ilvl="7" w:tplc="0C090003" w:tentative="1">
      <w:start w:val="1"/>
      <w:numFmt w:val="bullet"/>
      <w:lvlText w:val="o"/>
      <w:lvlJc w:val="left"/>
      <w:pPr>
        <w:ind w:left="5875" w:hanging="360"/>
      </w:pPr>
      <w:rPr>
        <w:rFonts w:ascii="Courier New" w:hAnsi="Courier New" w:cs="Courier New" w:hint="default"/>
      </w:rPr>
    </w:lvl>
    <w:lvl w:ilvl="8" w:tplc="0C090005" w:tentative="1">
      <w:start w:val="1"/>
      <w:numFmt w:val="bullet"/>
      <w:lvlText w:val=""/>
      <w:lvlJc w:val="left"/>
      <w:pPr>
        <w:ind w:left="6595" w:hanging="360"/>
      </w:pPr>
      <w:rPr>
        <w:rFonts w:ascii="Wingdings" w:hAnsi="Wingdings" w:hint="default"/>
      </w:rPr>
    </w:lvl>
  </w:abstractNum>
  <w:abstractNum w:abstractNumId="8" w15:restartNumberingAfterBreak="0">
    <w:nsid w:val="6C960B7B"/>
    <w:multiLevelType w:val="hybridMultilevel"/>
    <w:tmpl w:val="AA0298B0"/>
    <w:lvl w:ilvl="0" w:tplc="FB463072">
      <w:start w:val="1"/>
      <w:numFmt w:val="bullet"/>
      <w:lvlText w:val=""/>
      <w:lvlJc w:val="left"/>
      <w:pPr>
        <w:ind w:left="475" w:hanging="360"/>
      </w:pPr>
      <w:rPr>
        <w:rFonts w:ascii="Symbol" w:eastAsia="DengXian" w:hAnsi="Symbol" w:cs="Times New Roman" w:hint="default"/>
      </w:rPr>
    </w:lvl>
    <w:lvl w:ilvl="1" w:tplc="0C090003">
      <w:start w:val="1"/>
      <w:numFmt w:val="bullet"/>
      <w:lvlText w:val="o"/>
      <w:lvlJc w:val="left"/>
      <w:pPr>
        <w:ind w:left="1195" w:hanging="360"/>
      </w:pPr>
      <w:rPr>
        <w:rFonts w:ascii="Courier New" w:hAnsi="Courier New" w:cs="Courier New" w:hint="default"/>
      </w:rPr>
    </w:lvl>
    <w:lvl w:ilvl="2" w:tplc="0C090005">
      <w:start w:val="1"/>
      <w:numFmt w:val="bullet"/>
      <w:lvlText w:val=""/>
      <w:lvlJc w:val="left"/>
      <w:pPr>
        <w:ind w:left="1915" w:hanging="360"/>
      </w:pPr>
      <w:rPr>
        <w:rFonts w:ascii="Wingdings" w:hAnsi="Wingdings" w:hint="default"/>
      </w:rPr>
    </w:lvl>
    <w:lvl w:ilvl="3" w:tplc="0C090001">
      <w:start w:val="1"/>
      <w:numFmt w:val="bullet"/>
      <w:lvlText w:val=""/>
      <w:lvlJc w:val="left"/>
      <w:pPr>
        <w:ind w:left="2635" w:hanging="360"/>
      </w:pPr>
      <w:rPr>
        <w:rFonts w:ascii="Symbol" w:hAnsi="Symbol" w:hint="default"/>
      </w:rPr>
    </w:lvl>
    <w:lvl w:ilvl="4" w:tplc="0C090003">
      <w:start w:val="1"/>
      <w:numFmt w:val="bullet"/>
      <w:lvlText w:val="o"/>
      <w:lvlJc w:val="left"/>
      <w:pPr>
        <w:ind w:left="3355" w:hanging="360"/>
      </w:pPr>
      <w:rPr>
        <w:rFonts w:ascii="Courier New" w:hAnsi="Courier New" w:cs="Courier New" w:hint="default"/>
      </w:rPr>
    </w:lvl>
    <w:lvl w:ilvl="5" w:tplc="0C090005">
      <w:start w:val="1"/>
      <w:numFmt w:val="bullet"/>
      <w:lvlText w:val=""/>
      <w:lvlJc w:val="left"/>
      <w:pPr>
        <w:ind w:left="4075" w:hanging="360"/>
      </w:pPr>
      <w:rPr>
        <w:rFonts w:ascii="Wingdings" w:hAnsi="Wingdings" w:hint="default"/>
      </w:rPr>
    </w:lvl>
    <w:lvl w:ilvl="6" w:tplc="0C090001">
      <w:start w:val="1"/>
      <w:numFmt w:val="bullet"/>
      <w:lvlText w:val=""/>
      <w:lvlJc w:val="left"/>
      <w:pPr>
        <w:ind w:left="4795" w:hanging="360"/>
      </w:pPr>
      <w:rPr>
        <w:rFonts w:ascii="Symbol" w:hAnsi="Symbol" w:hint="default"/>
      </w:rPr>
    </w:lvl>
    <w:lvl w:ilvl="7" w:tplc="0C090003">
      <w:start w:val="1"/>
      <w:numFmt w:val="bullet"/>
      <w:lvlText w:val="o"/>
      <w:lvlJc w:val="left"/>
      <w:pPr>
        <w:ind w:left="5515" w:hanging="360"/>
      </w:pPr>
      <w:rPr>
        <w:rFonts w:ascii="Courier New" w:hAnsi="Courier New" w:cs="Courier New" w:hint="default"/>
      </w:rPr>
    </w:lvl>
    <w:lvl w:ilvl="8" w:tplc="0C090005">
      <w:start w:val="1"/>
      <w:numFmt w:val="bullet"/>
      <w:lvlText w:val=""/>
      <w:lvlJc w:val="left"/>
      <w:pPr>
        <w:ind w:left="6235" w:hanging="360"/>
      </w:pPr>
      <w:rPr>
        <w:rFonts w:ascii="Wingdings" w:hAnsi="Wingdings" w:hint="default"/>
      </w:rPr>
    </w:lvl>
  </w:abstractNum>
  <w:abstractNum w:abstractNumId="9" w15:restartNumberingAfterBreak="0">
    <w:nsid w:val="79BF5981"/>
    <w:multiLevelType w:val="hybridMultilevel"/>
    <w:tmpl w:val="CD16765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9682645">
    <w:abstractNumId w:val="0"/>
  </w:num>
  <w:num w:numId="2" w16cid:durableId="1565097283">
    <w:abstractNumId w:val="4"/>
  </w:num>
  <w:num w:numId="3" w16cid:durableId="2050373701">
    <w:abstractNumId w:val="6"/>
  </w:num>
  <w:num w:numId="4" w16cid:durableId="1957904427">
    <w:abstractNumId w:val="5"/>
  </w:num>
  <w:num w:numId="5" w16cid:durableId="1471483875">
    <w:abstractNumId w:val="1"/>
  </w:num>
  <w:num w:numId="6" w16cid:durableId="447163640">
    <w:abstractNumId w:val="3"/>
  </w:num>
  <w:num w:numId="7" w16cid:durableId="1624506608">
    <w:abstractNumId w:val="8"/>
  </w:num>
  <w:num w:numId="8" w16cid:durableId="1119685221">
    <w:abstractNumId w:val="7"/>
  </w:num>
  <w:num w:numId="9" w16cid:durableId="1040008959">
    <w:abstractNumId w:val="9"/>
  </w:num>
  <w:num w:numId="10" w16cid:durableId="155919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81"/>
    <w:rsid w:val="00002D3F"/>
    <w:rsid w:val="000067E9"/>
    <w:rsid w:val="000079F3"/>
    <w:rsid w:val="00010ACD"/>
    <w:rsid w:val="00010C8C"/>
    <w:rsid w:val="000125EF"/>
    <w:rsid w:val="00014532"/>
    <w:rsid w:val="00020F6A"/>
    <w:rsid w:val="00023689"/>
    <w:rsid w:val="00023DEF"/>
    <w:rsid w:val="00030ECD"/>
    <w:rsid w:val="000324C5"/>
    <w:rsid w:val="0003627C"/>
    <w:rsid w:val="000368A7"/>
    <w:rsid w:val="000401DD"/>
    <w:rsid w:val="00041117"/>
    <w:rsid w:val="00041572"/>
    <w:rsid w:val="00043EA7"/>
    <w:rsid w:val="00045945"/>
    <w:rsid w:val="000461D0"/>
    <w:rsid w:val="000545A0"/>
    <w:rsid w:val="00054A4B"/>
    <w:rsid w:val="0006041B"/>
    <w:rsid w:val="000624E2"/>
    <w:rsid w:val="00064DF4"/>
    <w:rsid w:val="00070BF8"/>
    <w:rsid w:val="000801E6"/>
    <w:rsid w:val="000803BE"/>
    <w:rsid w:val="00081FD3"/>
    <w:rsid w:val="0008235A"/>
    <w:rsid w:val="00082EBB"/>
    <w:rsid w:val="000910B2"/>
    <w:rsid w:val="000913B5"/>
    <w:rsid w:val="00092EB6"/>
    <w:rsid w:val="00093CF3"/>
    <w:rsid w:val="00096F4A"/>
    <w:rsid w:val="00097F15"/>
    <w:rsid w:val="000A0FF4"/>
    <w:rsid w:val="000A1B19"/>
    <w:rsid w:val="000A3681"/>
    <w:rsid w:val="000A6B0B"/>
    <w:rsid w:val="000B4200"/>
    <w:rsid w:val="000C2293"/>
    <w:rsid w:val="000C2896"/>
    <w:rsid w:val="000C450F"/>
    <w:rsid w:val="000C4A40"/>
    <w:rsid w:val="000C4BED"/>
    <w:rsid w:val="000C5EA4"/>
    <w:rsid w:val="000C61A0"/>
    <w:rsid w:val="000C65B0"/>
    <w:rsid w:val="000D1C74"/>
    <w:rsid w:val="000D1CF6"/>
    <w:rsid w:val="000D225D"/>
    <w:rsid w:val="000D384E"/>
    <w:rsid w:val="000D47CD"/>
    <w:rsid w:val="000E21DA"/>
    <w:rsid w:val="000E6F90"/>
    <w:rsid w:val="000F263E"/>
    <w:rsid w:val="000F399E"/>
    <w:rsid w:val="000F41B0"/>
    <w:rsid w:val="000F5815"/>
    <w:rsid w:val="000F6E5A"/>
    <w:rsid w:val="000F7158"/>
    <w:rsid w:val="000F73BF"/>
    <w:rsid w:val="001014D8"/>
    <w:rsid w:val="00101A6E"/>
    <w:rsid w:val="00102271"/>
    <w:rsid w:val="0010555B"/>
    <w:rsid w:val="001108BE"/>
    <w:rsid w:val="001166F2"/>
    <w:rsid w:val="0011670D"/>
    <w:rsid w:val="001206FC"/>
    <w:rsid w:val="00121046"/>
    <w:rsid w:val="00125B38"/>
    <w:rsid w:val="00126683"/>
    <w:rsid w:val="00126BC4"/>
    <w:rsid w:val="00127B22"/>
    <w:rsid w:val="00131058"/>
    <w:rsid w:val="00131F8E"/>
    <w:rsid w:val="0013394B"/>
    <w:rsid w:val="001341DB"/>
    <w:rsid w:val="00134CEB"/>
    <w:rsid w:val="001467DE"/>
    <w:rsid w:val="00146D4F"/>
    <w:rsid w:val="00157A7C"/>
    <w:rsid w:val="0016077E"/>
    <w:rsid w:val="0016095D"/>
    <w:rsid w:val="001626DC"/>
    <w:rsid w:val="001627B6"/>
    <w:rsid w:val="00164CF7"/>
    <w:rsid w:val="00167505"/>
    <w:rsid w:val="0017273D"/>
    <w:rsid w:val="00174901"/>
    <w:rsid w:val="0018008C"/>
    <w:rsid w:val="001900B7"/>
    <w:rsid w:val="00190454"/>
    <w:rsid w:val="00192C65"/>
    <w:rsid w:val="00192F39"/>
    <w:rsid w:val="001948FD"/>
    <w:rsid w:val="00195091"/>
    <w:rsid w:val="00195BBA"/>
    <w:rsid w:val="0019682A"/>
    <w:rsid w:val="0019779F"/>
    <w:rsid w:val="001A5ADE"/>
    <w:rsid w:val="001A7109"/>
    <w:rsid w:val="001A74B4"/>
    <w:rsid w:val="001B0ACD"/>
    <w:rsid w:val="001B5973"/>
    <w:rsid w:val="001C1359"/>
    <w:rsid w:val="001C45BB"/>
    <w:rsid w:val="001C5311"/>
    <w:rsid w:val="001C6867"/>
    <w:rsid w:val="001D2CDE"/>
    <w:rsid w:val="001D51C8"/>
    <w:rsid w:val="001D6873"/>
    <w:rsid w:val="001E1B69"/>
    <w:rsid w:val="001E1BB8"/>
    <w:rsid w:val="001E3AE2"/>
    <w:rsid w:val="001E459C"/>
    <w:rsid w:val="001F010C"/>
    <w:rsid w:val="001F0AE1"/>
    <w:rsid w:val="001F18EB"/>
    <w:rsid w:val="001F4C79"/>
    <w:rsid w:val="001F5F8F"/>
    <w:rsid w:val="001F7CDD"/>
    <w:rsid w:val="00201165"/>
    <w:rsid w:val="00203EFD"/>
    <w:rsid w:val="00204997"/>
    <w:rsid w:val="002053C9"/>
    <w:rsid w:val="002057BF"/>
    <w:rsid w:val="0021007E"/>
    <w:rsid w:val="00211141"/>
    <w:rsid w:val="002121FF"/>
    <w:rsid w:val="00212592"/>
    <w:rsid w:val="002148BB"/>
    <w:rsid w:val="00214BAD"/>
    <w:rsid w:val="00217896"/>
    <w:rsid w:val="00223F66"/>
    <w:rsid w:val="002249D4"/>
    <w:rsid w:val="002251D9"/>
    <w:rsid w:val="00226198"/>
    <w:rsid w:val="00232A87"/>
    <w:rsid w:val="0023379A"/>
    <w:rsid w:val="00233B00"/>
    <w:rsid w:val="00236A1A"/>
    <w:rsid w:val="002405FA"/>
    <w:rsid w:val="00242FB5"/>
    <w:rsid w:val="002437BC"/>
    <w:rsid w:val="0024598A"/>
    <w:rsid w:val="00250ACF"/>
    <w:rsid w:val="00250F46"/>
    <w:rsid w:val="00254B86"/>
    <w:rsid w:val="002562D4"/>
    <w:rsid w:val="00257464"/>
    <w:rsid w:val="00265F66"/>
    <w:rsid w:val="00266FD8"/>
    <w:rsid w:val="00267A55"/>
    <w:rsid w:val="00267AF6"/>
    <w:rsid w:val="00267E99"/>
    <w:rsid w:val="00271E72"/>
    <w:rsid w:val="0027266A"/>
    <w:rsid w:val="00285DCD"/>
    <w:rsid w:val="00286001"/>
    <w:rsid w:val="00287563"/>
    <w:rsid w:val="00291F75"/>
    <w:rsid w:val="002A51A5"/>
    <w:rsid w:val="002A5B10"/>
    <w:rsid w:val="002A6E7C"/>
    <w:rsid w:val="002B202D"/>
    <w:rsid w:val="002B707D"/>
    <w:rsid w:val="002C0E4D"/>
    <w:rsid w:val="002C4891"/>
    <w:rsid w:val="002C4BD7"/>
    <w:rsid w:val="002C5DC3"/>
    <w:rsid w:val="002D0306"/>
    <w:rsid w:val="002D1BED"/>
    <w:rsid w:val="002D661B"/>
    <w:rsid w:val="002E3D58"/>
    <w:rsid w:val="002E464A"/>
    <w:rsid w:val="002E6048"/>
    <w:rsid w:val="002E6702"/>
    <w:rsid w:val="002F3738"/>
    <w:rsid w:val="003005C2"/>
    <w:rsid w:val="00302681"/>
    <w:rsid w:val="00303F4E"/>
    <w:rsid w:val="00305D32"/>
    <w:rsid w:val="00305D83"/>
    <w:rsid w:val="00306813"/>
    <w:rsid w:val="003070AB"/>
    <w:rsid w:val="003070CA"/>
    <w:rsid w:val="0030742C"/>
    <w:rsid w:val="00307F87"/>
    <w:rsid w:val="003117E4"/>
    <w:rsid w:val="0031339B"/>
    <w:rsid w:val="003137D2"/>
    <w:rsid w:val="00313C18"/>
    <w:rsid w:val="00317A47"/>
    <w:rsid w:val="003228DB"/>
    <w:rsid w:val="00324E88"/>
    <w:rsid w:val="003268CD"/>
    <w:rsid w:val="00326D46"/>
    <w:rsid w:val="00333239"/>
    <w:rsid w:val="00334BF2"/>
    <w:rsid w:val="00340FFC"/>
    <w:rsid w:val="003426D3"/>
    <w:rsid w:val="00342AE1"/>
    <w:rsid w:val="00344693"/>
    <w:rsid w:val="003446D8"/>
    <w:rsid w:val="00344914"/>
    <w:rsid w:val="00344B89"/>
    <w:rsid w:val="00346505"/>
    <w:rsid w:val="00350206"/>
    <w:rsid w:val="00351ADA"/>
    <w:rsid w:val="00351EB2"/>
    <w:rsid w:val="0036212B"/>
    <w:rsid w:val="00363061"/>
    <w:rsid w:val="00370777"/>
    <w:rsid w:val="00370D14"/>
    <w:rsid w:val="003733BE"/>
    <w:rsid w:val="0037399F"/>
    <w:rsid w:val="003747FA"/>
    <w:rsid w:val="003759E1"/>
    <w:rsid w:val="00376B3D"/>
    <w:rsid w:val="00380590"/>
    <w:rsid w:val="0038095C"/>
    <w:rsid w:val="003932C3"/>
    <w:rsid w:val="003934A4"/>
    <w:rsid w:val="00393752"/>
    <w:rsid w:val="00394362"/>
    <w:rsid w:val="00394D8A"/>
    <w:rsid w:val="003959DB"/>
    <w:rsid w:val="003A346D"/>
    <w:rsid w:val="003A3B72"/>
    <w:rsid w:val="003A45F5"/>
    <w:rsid w:val="003A5215"/>
    <w:rsid w:val="003B1994"/>
    <w:rsid w:val="003B4401"/>
    <w:rsid w:val="003C06FD"/>
    <w:rsid w:val="003C3CBE"/>
    <w:rsid w:val="003C7C02"/>
    <w:rsid w:val="003D2A19"/>
    <w:rsid w:val="003D370F"/>
    <w:rsid w:val="003D47D7"/>
    <w:rsid w:val="003D654C"/>
    <w:rsid w:val="003E1656"/>
    <w:rsid w:val="003E29CF"/>
    <w:rsid w:val="003E3840"/>
    <w:rsid w:val="003E493F"/>
    <w:rsid w:val="003E6094"/>
    <w:rsid w:val="003E6FEF"/>
    <w:rsid w:val="003E77CC"/>
    <w:rsid w:val="003F178E"/>
    <w:rsid w:val="003F193C"/>
    <w:rsid w:val="003F44F7"/>
    <w:rsid w:val="003F5E7F"/>
    <w:rsid w:val="003F6F08"/>
    <w:rsid w:val="00400645"/>
    <w:rsid w:val="00407D5A"/>
    <w:rsid w:val="0041105C"/>
    <w:rsid w:val="00413B3C"/>
    <w:rsid w:val="004160FC"/>
    <w:rsid w:val="004171A8"/>
    <w:rsid w:val="00421782"/>
    <w:rsid w:val="004232D5"/>
    <w:rsid w:val="00424B82"/>
    <w:rsid w:val="004271EC"/>
    <w:rsid w:val="00431DAE"/>
    <w:rsid w:val="004330C1"/>
    <w:rsid w:val="00435063"/>
    <w:rsid w:val="004356B5"/>
    <w:rsid w:val="00436D14"/>
    <w:rsid w:val="004400C9"/>
    <w:rsid w:val="00440E39"/>
    <w:rsid w:val="00440E7F"/>
    <w:rsid w:val="0044414A"/>
    <w:rsid w:val="0044463D"/>
    <w:rsid w:val="00444A03"/>
    <w:rsid w:val="0044534E"/>
    <w:rsid w:val="004453EA"/>
    <w:rsid w:val="004459C9"/>
    <w:rsid w:val="00445AB5"/>
    <w:rsid w:val="00447745"/>
    <w:rsid w:val="00447A67"/>
    <w:rsid w:val="004500F1"/>
    <w:rsid w:val="00450DCE"/>
    <w:rsid w:val="00452BF7"/>
    <w:rsid w:val="00454B27"/>
    <w:rsid w:val="00454D7A"/>
    <w:rsid w:val="00464265"/>
    <w:rsid w:val="0046758C"/>
    <w:rsid w:val="00467A46"/>
    <w:rsid w:val="00470FDA"/>
    <w:rsid w:val="0047461A"/>
    <w:rsid w:val="00480EEF"/>
    <w:rsid w:val="00484736"/>
    <w:rsid w:val="00492041"/>
    <w:rsid w:val="00495EF7"/>
    <w:rsid w:val="004A2E4A"/>
    <w:rsid w:val="004A4246"/>
    <w:rsid w:val="004A49A9"/>
    <w:rsid w:val="004A6E71"/>
    <w:rsid w:val="004B1219"/>
    <w:rsid w:val="004B161A"/>
    <w:rsid w:val="004B262B"/>
    <w:rsid w:val="004B2DDD"/>
    <w:rsid w:val="004C2A38"/>
    <w:rsid w:val="004C33F4"/>
    <w:rsid w:val="004C4806"/>
    <w:rsid w:val="004C5F87"/>
    <w:rsid w:val="004D7DA3"/>
    <w:rsid w:val="004E35BC"/>
    <w:rsid w:val="004E49B8"/>
    <w:rsid w:val="004E653C"/>
    <w:rsid w:val="004E738A"/>
    <w:rsid w:val="004F33B2"/>
    <w:rsid w:val="004F4FA4"/>
    <w:rsid w:val="004F7271"/>
    <w:rsid w:val="004F7C57"/>
    <w:rsid w:val="00500FCD"/>
    <w:rsid w:val="00511F20"/>
    <w:rsid w:val="00512BE5"/>
    <w:rsid w:val="005157C0"/>
    <w:rsid w:val="00516A2B"/>
    <w:rsid w:val="005179E5"/>
    <w:rsid w:val="00520463"/>
    <w:rsid w:val="0052321F"/>
    <w:rsid w:val="00523A3F"/>
    <w:rsid w:val="0052461F"/>
    <w:rsid w:val="00526800"/>
    <w:rsid w:val="00534F75"/>
    <w:rsid w:val="00535748"/>
    <w:rsid w:val="005372EF"/>
    <w:rsid w:val="005372F3"/>
    <w:rsid w:val="00537A01"/>
    <w:rsid w:val="0054048E"/>
    <w:rsid w:val="00541454"/>
    <w:rsid w:val="005442A2"/>
    <w:rsid w:val="00544AD9"/>
    <w:rsid w:val="0055154A"/>
    <w:rsid w:val="00552F71"/>
    <w:rsid w:val="00553AD9"/>
    <w:rsid w:val="00554EFF"/>
    <w:rsid w:val="00555030"/>
    <w:rsid w:val="005560BB"/>
    <w:rsid w:val="00562A10"/>
    <w:rsid w:val="005632F5"/>
    <w:rsid w:val="00566403"/>
    <w:rsid w:val="00566BEF"/>
    <w:rsid w:val="005700E6"/>
    <w:rsid w:val="00571072"/>
    <w:rsid w:val="00571355"/>
    <w:rsid w:val="00571756"/>
    <w:rsid w:val="00572415"/>
    <w:rsid w:val="005755F4"/>
    <w:rsid w:val="00581431"/>
    <w:rsid w:val="00582D66"/>
    <w:rsid w:val="00584137"/>
    <w:rsid w:val="005852A1"/>
    <w:rsid w:val="00585470"/>
    <w:rsid w:val="00586072"/>
    <w:rsid w:val="00586743"/>
    <w:rsid w:val="00586FBC"/>
    <w:rsid w:val="0059660D"/>
    <w:rsid w:val="0059702A"/>
    <w:rsid w:val="00597C75"/>
    <w:rsid w:val="005A073A"/>
    <w:rsid w:val="005A21E0"/>
    <w:rsid w:val="005A31F8"/>
    <w:rsid w:val="005A3ED1"/>
    <w:rsid w:val="005A4B00"/>
    <w:rsid w:val="005A50EC"/>
    <w:rsid w:val="005A7718"/>
    <w:rsid w:val="005B0AAC"/>
    <w:rsid w:val="005B2AEC"/>
    <w:rsid w:val="005B2BC9"/>
    <w:rsid w:val="005B3044"/>
    <w:rsid w:val="005B3A11"/>
    <w:rsid w:val="005B6E77"/>
    <w:rsid w:val="005B71A3"/>
    <w:rsid w:val="005C1F04"/>
    <w:rsid w:val="005C3C2B"/>
    <w:rsid w:val="005C613D"/>
    <w:rsid w:val="005C6610"/>
    <w:rsid w:val="005C6A1D"/>
    <w:rsid w:val="005C7A5F"/>
    <w:rsid w:val="005D2D68"/>
    <w:rsid w:val="005D5118"/>
    <w:rsid w:val="005D61F7"/>
    <w:rsid w:val="005D6831"/>
    <w:rsid w:val="005E1650"/>
    <w:rsid w:val="005E3B43"/>
    <w:rsid w:val="005E3F86"/>
    <w:rsid w:val="005E4019"/>
    <w:rsid w:val="005E5D4D"/>
    <w:rsid w:val="005F27A6"/>
    <w:rsid w:val="005F6CBF"/>
    <w:rsid w:val="0060506F"/>
    <w:rsid w:val="006053C7"/>
    <w:rsid w:val="00615BDD"/>
    <w:rsid w:val="006167BC"/>
    <w:rsid w:val="006178AD"/>
    <w:rsid w:val="00621163"/>
    <w:rsid w:val="00622590"/>
    <w:rsid w:val="006244CD"/>
    <w:rsid w:val="006256D4"/>
    <w:rsid w:val="0063125D"/>
    <w:rsid w:val="00633526"/>
    <w:rsid w:val="0063508B"/>
    <w:rsid w:val="00635C6C"/>
    <w:rsid w:val="0063642B"/>
    <w:rsid w:val="00636B1E"/>
    <w:rsid w:val="00637433"/>
    <w:rsid w:val="006471ED"/>
    <w:rsid w:val="006476E8"/>
    <w:rsid w:val="006503BE"/>
    <w:rsid w:val="006514C9"/>
    <w:rsid w:val="006550FC"/>
    <w:rsid w:val="006713ED"/>
    <w:rsid w:val="00673191"/>
    <w:rsid w:val="006736CA"/>
    <w:rsid w:val="006746D1"/>
    <w:rsid w:val="0067493B"/>
    <w:rsid w:val="00675A60"/>
    <w:rsid w:val="00675AD9"/>
    <w:rsid w:val="00683B38"/>
    <w:rsid w:val="00684A7C"/>
    <w:rsid w:val="00684C04"/>
    <w:rsid w:val="0069729B"/>
    <w:rsid w:val="006A2208"/>
    <w:rsid w:val="006A3C66"/>
    <w:rsid w:val="006A419B"/>
    <w:rsid w:val="006A479C"/>
    <w:rsid w:val="006C11AE"/>
    <w:rsid w:val="006C1800"/>
    <w:rsid w:val="006C5AA7"/>
    <w:rsid w:val="006C7066"/>
    <w:rsid w:val="006D21A8"/>
    <w:rsid w:val="006D55CE"/>
    <w:rsid w:val="006D7991"/>
    <w:rsid w:val="006E3D1A"/>
    <w:rsid w:val="006E5377"/>
    <w:rsid w:val="006E5B63"/>
    <w:rsid w:val="006E5D1B"/>
    <w:rsid w:val="006F1F80"/>
    <w:rsid w:val="006F51E8"/>
    <w:rsid w:val="00700CA3"/>
    <w:rsid w:val="007010EB"/>
    <w:rsid w:val="00705790"/>
    <w:rsid w:val="00705C1C"/>
    <w:rsid w:val="007063C4"/>
    <w:rsid w:val="00706F48"/>
    <w:rsid w:val="00707157"/>
    <w:rsid w:val="00707A2B"/>
    <w:rsid w:val="007100D0"/>
    <w:rsid w:val="00710479"/>
    <w:rsid w:val="007176E8"/>
    <w:rsid w:val="007226EF"/>
    <w:rsid w:val="00727CC2"/>
    <w:rsid w:val="0073265B"/>
    <w:rsid w:val="00734B16"/>
    <w:rsid w:val="00737415"/>
    <w:rsid w:val="007378A0"/>
    <w:rsid w:val="00737D20"/>
    <w:rsid w:val="00737DB9"/>
    <w:rsid w:val="00737E0B"/>
    <w:rsid w:val="0074000F"/>
    <w:rsid w:val="0074022F"/>
    <w:rsid w:val="00745413"/>
    <w:rsid w:val="00747B0D"/>
    <w:rsid w:val="00747D5B"/>
    <w:rsid w:val="00752A64"/>
    <w:rsid w:val="00753494"/>
    <w:rsid w:val="007551E1"/>
    <w:rsid w:val="007563D6"/>
    <w:rsid w:val="00763EEE"/>
    <w:rsid w:val="00773A08"/>
    <w:rsid w:val="00773B36"/>
    <w:rsid w:val="00774244"/>
    <w:rsid w:val="00774278"/>
    <w:rsid w:val="007767E5"/>
    <w:rsid w:val="00777A23"/>
    <w:rsid w:val="0078015F"/>
    <w:rsid w:val="007812C5"/>
    <w:rsid w:val="00781BD7"/>
    <w:rsid w:val="007821F9"/>
    <w:rsid w:val="0078300B"/>
    <w:rsid w:val="00783E6C"/>
    <w:rsid w:val="00784A85"/>
    <w:rsid w:val="0078664C"/>
    <w:rsid w:val="00791F95"/>
    <w:rsid w:val="00794B6B"/>
    <w:rsid w:val="0079683F"/>
    <w:rsid w:val="007A1D45"/>
    <w:rsid w:val="007A349D"/>
    <w:rsid w:val="007B1389"/>
    <w:rsid w:val="007C0246"/>
    <w:rsid w:val="007C1A9B"/>
    <w:rsid w:val="007C6FAF"/>
    <w:rsid w:val="007D1ED0"/>
    <w:rsid w:val="007D2176"/>
    <w:rsid w:val="007D4D15"/>
    <w:rsid w:val="007D631B"/>
    <w:rsid w:val="007D6CE8"/>
    <w:rsid w:val="007E1A09"/>
    <w:rsid w:val="007E2621"/>
    <w:rsid w:val="007E5DB9"/>
    <w:rsid w:val="007F026E"/>
    <w:rsid w:val="007F03F0"/>
    <w:rsid w:val="007F20A3"/>
    <w:rsid w:val="007F38E1"/>
    <w:rsid w:val="007F452F"/>
    <w:rsid w:val="007F4752"/>
    <w:rsid w:val="007F61C0"/>
    <w:rsid w:val="008004B8"/>
    <w:rsid w:val="00804BCE"/>
    <w:rsid w:val="00805160"/>
    <w:rsid w:val="008056B6"/>
    <w:rsid w:val="00807D91"/>
    <w:rsid w:val="00820386"/>
    <w:rsid w:val="0082313C"/>
    <w:rsid w:val="00824746"/>
    <w:rsid w:val="008248DB"/>
    <w:rsid w:val="00826B4B"/>
    <w:rsid w:val="00827965"/>
    <w:rsid w:val="00831FC3"/>
    <w:rsid w:val="00832778"/>
    <w:rsid w:val="00834AF9"/>
    <w:rsid w:val="00837BB2"/>
    <w:rsid w:val="008404D0"/>
    <w:rsid w:val="00842803"/>
    <w:rsid w:val="00844E25"/>
    <w:rsid w:val="00845423"/>
    <w:rsid w:val="0084783C"/>
    <w:rsid w:val="00847EB3"/>
    <w:rsid w:val="008502E9"/>
    <w:rsid w:val="00850D57"/>
    <w:rsid w:val="008527CB"/>
    <w:rsid w:val="00853B99"/>
    <w:rsid w:val="0085431B"/>
    <w:rsid w:val="00856D57"/>
    <w:rsid w:val="00862421"/>
    <w:rsid w:val="00862C5B"/>
    <w:rsid w:val="00865847"/>
    <w:rsid w:val="0086654D"/>
    <w:rsid w:val="008700C6"/>
    <w:rsid w:val="00873375"/>
    <w:rsid w:val="00874706"/>
    <w:rsid w:val="00875B65"/>
    <w:rsid w:val="008761FD"/>
    <w:rsid w:val="00881895"/>
    <w:rsid w:val="008864AB"/>
    <w:rsid w:val="00892100"/>
    <w:rsid w:val="0089326C"/>
    <w:rsid w:val="00893651"/>
    <w:rsid w:val="00894113"/>
    <w:rsid w:val="00895570"/>
    <w:rsid w:val="008A2824"/>
    <w:rsid w:val="008A2B0F"/>
    <w:rsid w:val="008A3E66"/>
    <w:rsid w:val="008A4D1A"/>
    <w:rsid w:val="008A730B"/>
    <w:rsid w:val="008B2AFC"/>
    <w:rsid w:val="008B3FC2"/>
    <w:rsid w:val="008B55B9"/>
    <w:rsid w:val="008B74F5"/>
    <w:rsid w:val="008B776B"/>
    <w:rsid w:val="008B7CE0"/>
    <w:rsid w:val="008C0EF5"/>
    <w:rsid w:val="008C481E"/>
    <w:rsid w:val="008D336E"/>
    <w:rsid w:val="008D6431"/>
    <w:rsid w:val="008D6460"/>
    <w:rsid w:val="008D663E"/>
    <w:rsid w:val="008E276E"/>
    <w:rsid w:val="008E39E9"/>
    <w:rsid w:val="008E4C2F"/>
    <w:rsid w:val="008E5AB7"/>
    <w:rsid w:val="008E5D95"/>
    <w:rsid w:val="008E631A"/>
    <w:rsid w:val="008E75B5"/>
    <w:rsid w:val="008F3854"/>
    <w:rsid w:val="00900F85"/>
    <w:rsid w:val="009017EC"/>
    <w:rsid w:val="009020C6"/>
    <w:rsid w:val="00902DD2"/>
    <w:rsid w:val="009130A6"/>
    <w:rsid w:val="009137E9"/>
    <w:rsid w:val="0091687D"/>
    <w:rsid w:val="00920422"/>
    <w:rsid w:val="00921F39"/>
    <w:rsid w:val="00923903"/>
    <w:rsid w:val="00924F16"/>
    <w:rsid w:val="00926267"/>
    <w:rsid w:val="0092665C"/>
    <w:rsid w:val="009268E5"/>
    <w:rsid w:val="00933C0F"/>
    <w:rsid w:val="009356F8"/>
    <w:rsid w:val="00935ADA"/>
    <w:rsid w:val="0093700A"/>
    <w:rsid w:val="00945C0D"/>
    <w:rsid w:val="00946710"/>
    <w:rsid w:val="00956295"/>
    <w:rsid w:val="009577F5"/>
    <w:rsid w:val="00963203"/>
    <w:rsid w:val="009635C6"/>
    <w:rsid w:val="009639E5"/>
    <w:rsid w:val="00963A9D"/>
    <w:rsid w:val="00964780"/>
    <w:rsid w:val="00964D31"/>
    <w:rsid w:val="0096524E"/>
    <w:rsid w:val="009673F7"/>
    <w:rsid w:val="00971406"/>
    <w:rsid w:val="00974643"/>
    <w:rsid w:val="009771E8"/>
    <w:rsid w:val="00985D55"/>
    <w:rsid w:val="009870B8"/>
    <w:rsid w:val="00987BE0"/>
    <w:rsid w:val="00990548"/>
    <w:rsid w:val="00996C42"/>
    <w:rsid w:val="009A09BC"/>
    <w:rsid w:val="009A4127"/>
    <w:rsid w:val="009A60EF"/>
    <w:rsid w:val="009B0AC3"/>
    <w:rsid w:val="009B235F"/>
    <w:rsid w:val="009B26DB"/>
    <w:rsid w:val="009B2C5D"/>
    <w:rsid w:val="009B2D0E"/>
    <w:rsid w:val="009B38C7"/>
    <w:rsid w:val="009B42FC"/>
    <w:rsid w:val="009B622B"/>
    <w:rsid w:val="009B6F1D"/>
    <w:rsid w:val="009C1B3B"/>
    <w:rsid w:val="009C3331"/>
    <w:rsid w:val="009C5EA0"/>
    <w:rsid w:val="009D00C2"/>
    <w:rsid w:val="009D1E95"/>
    <w:rsid w:val="009D4F91"/>
    <w:rsid w:val="009D76B5"/>
    <w:rsid w:val="009E11D6"/>
    <w:rsid w:val="009E34FC"/>
    <w:rsid w:val="009E4314"/>
    <w:rsid w:val="009E675F"/>
    <w:rsid w:val="009E6FE3"/>
    <w:rsid w:val="009F05F6"/>
    <w:rsid w:val="009F1083"/>
    <w:rsid w:val="009F1BF7"/>
    <w:rsid w:val="00A03464"/>
    <w:rsid w:val="00A05371"/>
    <w:rsid w:val="00A064AF"/>
    <w:rsid w:val="00A12193"/>
    <w:rsid w:val="00A12BEC"/>
    <w:rsid w:val="00A1571A"/>
    <w:rsid w:val="00A169B5"/>
    <w:rsid w:val="00A16E20"/>
    <w:rsid w:val="00A20157"/>
    <w:rsid w:val="00A21AE9"/>
    <w:rsid w:val="00A22058"/>
    <w:rsid w:val="00A252E7"/>
    <w:rsid w:val="00A25444"/>
    <w:rsid w:val="00A261C7"/>
    <w:rsid w:val="00A27F2F"/>
    <w:rsid w:val="00A31365"/>
    <w:rsid w:val="00A321EA"/>
    <w:rsid w:val="00A33D18"/>
    <w:rsid w:val="00A34E58"/>
    <w:rsid w:val="00A42EF1"/>
    <w:rsid w:val="00A47F64"/>
    <w:rsid w:val="00A55A53"/>
    <w:rsid w:val="00A57392"/>
    <w:rsid w:val="00A6109E"/>
    <w:rsid w:val="00A61FC0"/>
    <w:rsid w:val="00A62C5A"/>
    <w:rsid w:val="00A63932"/>
    <w:rsid w:val="00A65044"/>
    <w:rsid w:val="00A656BF"/>
    <w:rsid w:val="00A7001F"/>
    <w:rsid w:val="00A756F3"/>
    <w:rsid w:val="00A76A05"/>
    <w:rsid w:val="00A81B57"/>
    <w:rsid w:val="00A83EBF"/>
    <w:rsid w:val="00A84DC9"/>
    <w:rsid w:val="00A85F10"/>
    <w:rsid w:val="00A8652D"/>
    <w:rsid w:val="00A95356"/>
    <w:rsid w:val="00A9710C"/>
    <w:rsid w:val="00AA1B07"/>
    <w:rsid w:val="00AA5F59"/>
    <w:rsid w:val="00AB1265"/>
    <w:rsid w:val="00AB1493"/>
    <w:rsid w:val="00AB20EB"/>
    <w:rsid w:val="00AB2E42"/>
    <w:rsid w:val="00AB4174"/>
    <w:rsid w:val="00AB6867"/>
    <w:rsid w:val="00AB7307"/>
    <w:rsid w:val="00AB7868"/>
    <w:rsid w:val="00AC0564"/>
    <w:rsid w:val="00AC05D2"/>
    <w:rsid w:val="00AC1C49"/>
    <w:rsid w:val="00AC24ED"/>
    <w:rsid w:val="00AC41EC"/>
    <w:rsid w:val="00AC62E0"/>
    <w:rsid w:val="00AD31DE"/>
    <w:rsid w:val="00AD6768"/>
    <w:rsid w:val="00AE15B7"/>
    <w:rsid w:val="00AE331D"/>
    <w:rsid w:val="00AE3F16"/>
    <w:rsid w:val="00AE41EE"/>
    <w:rsid w:val="00AE496E"/>
    <w:rsid w:val="00AE5C43"/>
    <w:rsid w:val="00AE680F"/>
    <w:rsid w:val="00AE6F3F"/>
    <w:rsid w:val="00AF4D0E"/>
    <w:rsid w:val="00AF5317"/>
    <w:rsid w:val="00AF7152"/>
    <w:rsid w:val="00B0104D"/>
    <w:rsid w:val="00B0135E"/>
    <w:rsid w:val="00B02339"/>
    <w:rsid w:val="00B0275D"/>
    <w:rsid w:val="00B039A2"/>
    <w:rsid w:val="00B109BE"/>
    <w:rsid w:val="00B152D9"/>
    <w:rsid w:val="00B17F88"/>
    <w:rsid w:val="00B2335A"/>
    <w:rsid w:val="00B349A6"/>
    <w:rsid w:val="00B34A83"/>
    <w:rsid w:val="00B3591F"/>
    <w:rsid w:val="00B37EE0"/>
    <w:rsid w:val="00B42C22"/>
    <w:rsid w:val="00B43F31"/>
    <w:rsid w:val="00B478C1"/>
    <w:rsid w:val="00B5006A"/>
    <w:rsid w:val="00B5452A"/>
    <w:rsid w:val="00B54AF2"/>
    <w:rsid w:val="00B55D7D"/>
    <w:rsid w:val="00B63B78"/>
    <w:rsid w:val="00B65013"/>
    <w:rsid w:val="00B65855"/>
    <w:rsid w:val="00B66FBE"/>
    <w:rsid w:val="00B73C7F"/>
    <w:rsid w:val="00B75384"/>
    <w:rsid w:val="00B76379"/>
    <w:rsid w:val="00B7795F"/>
    <w:rsid w:val="00B8083B"/>
    <w:rsid w:val="00B9132F"/>
    <w:rsid w:val="00B91AFE"/>
    <w:rsid w:val="00B921DB"/>
    <w:rsid w:val="00B92CD5"/>
    <w:rsid w:val="00B93CBE"/>
    <w:rsid w:val="00B962FD"/>
    <w:rsid w:val="00B96DC4"/>
    <w:rsid w:val="00B97BD7"/>
    <w:rsid w:val="00BA0829"/>
    <w:rsid w:val="00BA35B9"/>
    <w:rsid w:val="00BA55ED"/>
    <w:rsid w:val="00BA5B6A"/>
    <w:rsid w:val="00BB0A60"/>
    <w:rsid w:val="00BB5522"/>
    <w:rsid w:val="00BB57F0"/>
    <w:rsid w:val="00BC16F4"/>
    <w:rsid w:val="00BC522D"/>
    <w:rsid w:val="00BC6C7F"/>
    <w:rsid w:val="00BD2AD3"/>
    <w:rsid w:val="00BD2B94"/>
    <w:rsid w:val="00BD301C"/>
    <w:rsid w:val="00BD438B"/>
    <w:rsid w:val="00BD4B3D"/>
    <w:rsid w:val="00BD6424"/>
    <w:rsid w:val="00BD7523"/>
    <w:rsid w:val="00BE0702"/>
    <w:rsid w:val="00BE2ACE"/>
    <w:rsid w:val="00BE7B58"/>
    <w:rsid w:val="00BF06FD"/>
    <w:rsid w:val="00BF2027"/>
    <w:rsid w:val="00BF2C6E"/>
    <w:rsid w:val="00BF355B"/>
    <w:rsid w:val="00BF3E9C"/>
    <w:rsid w:val="00BF434A"/>
    <w:rsid w:val="00BF43AB"/>
    <w:rsid w:val="00BF56A9"/>
    <w:rsid w:val="00BF59F4"/>
    <w:rsid w:val="00BF5BD5"/>
    <w:rsid w:val="00BF7A3B"/>
    <w:rsid w:val="00C00DFE"/>
    <w:rsid w:val="00C02968"/>
    <w:rsid w:val="00C04935"/>
    <w:rsid w:val="00C0498E"/>
    <w:rsid w:val="00C04D3B"/>
    <w:rsid w:val="00C07E6E"/>
    <w:rsid w:val="00C10AD5"/>
    <w:rsid w:val="00C12814"/>
    <w:rsid w:val="00C14A5F"/>
    <w:rsid w:val="00C17FF6"/>
    <w:rsid w:val="00C22BE0"/>
    <w:rsid w:val="00C2351C"/>
    <w:rsid w:val="00C23FF2"/>
    <w:rsid w:val="00C249E4"/>
    <w:rsid w:val="00C25393"/>
    <w:rsid w:val="00C25EFA"/>
    <w:rsid w:val="00C25F04"/>
    <w:rsid w:val="00C304CA"/>
    <w:rsid w:val="00C3379C"/>
    <w:rsid w:val="00C366CE"/>
    <w:rsid w:val="00C36DB1"/>
    <w:rsid w:val="00C42D41"/>
    <w:rsid w:val="00C45918"/>
    <w:rsid w:val="00C45E2A"/>
    <w:rsid w:val="00C53805"/>
    <w:rsid w:val="00C55B2E"/>
    <w:rsid w:val="00C55C48"/>
    <w:rsid w:val="00C561D5"/>
    <w:rsid w:val="00C60FD9"/>
    <w:rsid w:val="00C617F0"/>
    <w:rsid w:val="00C61E0A"/>
    <w:rsid w:val="00C71829"/>
    <w:rsid w:val="00C728D2"/>
    <w:rsid w:val="00C73CE5"/>
    <w:rsid w:val="00C760BC"/>
    <w:rsid w:val="00C76196"/>
    <w:rsid w:val="00C769A8"/>
    <w:rsid w:val="00C7711D"/>
    <w:rsid w:val="00C81D79"/>
    <w:rsid w:val="00C836F7"/>
    <w:rsid w:val="00C850A4"/>
    <w:rsid w:val="00C90C60"/>
    <w:rsid w:val="00C914E5"/>
    <w:rsid w:val="00C94733"/>
    <w:rsid w:val="00C949FF"/>
    <w:rsid w:val="00CA27E7"/>
    <w:rsid w:val="00CA4436"/>
    <w:rsid w:val="00CA45B1"/>
    <w:rsid w:val="00CA7416"/>
    <w:rsid w:val="00CB17B1"/>
    <w:rsid w:val="00CB49E6"/>
    <w:rsid w:val="00CB4E32"/>
    <w:rsid w:val="00CB769C"/>
    <w:rsid w:val="00CB7E1A"/>
    <w:rsid w:val="00CC08EC"/>
    <w:rsid w:val="00CC49F4"/>
    <w:rsid w:val="00CC6E6C"/>
    <w:rsid w:val="00CC79EB"/>
    <w:rsid w:val="00CD3A73"/>
    <w:rsid w:val="00CD4056"/>
    <w:rsid w:val="00CD58C5"/>
    <w:rsid w:val="00CD74AB"/>
    <w:rsid w:val="00CD75B2"/>
    <w:rsid w:val="00CE21A0"/>
    <w:rsid w:val="00CE4377"/>
    <w:rsid w:val="00CE4CA1"/>
    <w:rsid w:val="00CE51F5"/>
    <w:rsid w:val="00CF0E81"/>
    <w:rsid w:val="00CF2154"/>
    <w:rsid w:val="00CF4FDF"/>
    <w:rsid w:val="00CF5071"/>
    <w:rsid w:val="00D03638"/>
    <w:rsid w:val="00D05452"/>
    <w:rsid w:val="00D10592"/>
    <w:rsid w:val="00D13DCA"/>
    <w:rsid w:val="00D1429F"/>
    <w:rsid w:val="00D158A6"/>
    <w:rsid w:val="00D16B06"/>
    <w:rsid w:val="00D179E3"/>
    <w:rsid w:val="00D23F87"/>
    <w:rsid w:val="00D30CF7"/>
    <w:rsid w:val="00D37B66"/>
    <w:rsid w:val="00D40C74"/>
    <w:rsid w:val="00D42AD6"/>
    <w:rsid w:val="00D432B7"/>
    <w:rsid w:val="00D43388"/>
    <w:rsid w:val="00D4625E"/>
    <w:rsid w:val="00D60FAF"/>
    <w:rsid w:val="00D6285E"/>
    <w:rsid w:val="00D63D84"/>
    <w:rsid w:val="00D677CA"/>
    <w:rsid w:val="00D70963"/>
    <w:rsid w:val="00D70BC4"/>
    <w:rsid w:val="00D7127C"/>
    <w:rsid w:val="00D7596F"/>
    <w:rsid w:val="00D80A01"/>
    <w:rsid w:val="00D816B9"/>
    <w:rsid w:val="00D83260"/>
    <w:rsid w:val="00D8504F"/>
    <w:rsid w:val="00D8725F"/>
    <w:rsid w:val="00D91011"/>
    <w:rsid w:val="00D9109D"/>
    <w:rsid w:val="00D92284"/>
    <w:rsid w:val="00D94079"/>
    <w:rsid w:val="00DA19AD"/>
    <w:rsid w:val="00DA25B6"/>
    <w:rsid w:val="00DA36FD"/>
    <w:rsid w:val="00DA749D"/>
    <w:rsid w:val="00DB014A"/>
    <w:rsid w:val="00DB09F9"/>
    <w:rsid w:val="00DB13B4"/>
    <w:rsid w:val="00DB5149"/>
    <w:rsid w:val="00DB7F1D"/>
    <w:rsid w:val="00DC5EB2"/>
    <w:rsid w:val="00DC7EAD"/>
    <w:rsid w:val="00DD3670"/>
    <w:rsid w:val="00DD7423"/>
    <w:rsid w:val="00DE3430"/>
    <w:rsid w:val="00DE3919"/>
    <w:rsid w:val="00DE4106"/>
    <w:rsid w:val="00DE7F8C"/>
    <w:rsid w:val="00DF076E"/>
    <w:rsid w:val="00DF0FF8"/>
    <w:rsid w:val="00DF3234"/>
    <w:rsid w:val="00DF3AAD"/>
    <w:rsid w:val="00DF49CF"/>
    <w:rsid w:val="00DF6C39"/>
    <w:rsid w:val="00DF705A"/>
    <w:rsid w:val="00E007FC"/>
    <w:rsid w:val="00E018F9"/>
    <w:rsid w:val="00E029D1"/>
    <w:rsid w:val="00E07D0A"/>
    <w:rsid w:val="00E1051F"/>
    <w:rsid w:val="00E14E3C"/>
    <w:rsid w:val="00E2092C"/>
    <w:rsid w:val="00E21148"/>
    <w:rsid w:val="00E21AD6"/>
    <w:rsid w:val="00E228D3"/>
    <w:rsid w:val="00E248E8"/>
    <w:rsid w:val="00E25877"/>
    <w:rsid w:val="00E34EDF"/>
    <w:rsid w:val="00E362C5"/>
    <w:rsid w:val="00E36AD1"/>
    <w:rsid w:val="00E36D32"/>
    <w:rsid w:val="00E37891"/>
    <w:rsid w:val="00E4388D"/>
    <w:rsid w:val="00E44075"/>
    <w:rsid w:val="00E51046"/>
    <w:rsid w:val="00E54C29"/>
    <w:rsid w:val="00E5628E"/>
    <w:rsid w:val="00E57081"/>
    <w:rsid w:val="00E57C8F"/>
    <w:rsid w:val="00E60313"/>
    <w:rsid w:val="00E65329"/>
    <w:rsid w:val="00E67AA8"/>
    <w:rsid w:val="00E67E8B"/>
    <w:rsid w:val="00E7207F"/>
    <w:rsid w:val="00E72524"/>
    <w:rsid w:val="00E725B3"/>
    <w:rsid w:val="00E72BA2"/>
    <w:rsid w:val="00E73450"/>
    <w:rsid w:val="00E7355D"/>
    <w:rsid w:val="00E74A58"/>
    <w:rsid w:val="00E751CC"/>
    <w:rsid w:val="00E7660D"/>
    <w:rsid w:val="00E80507"/>
    <w:rsid w:val="00E85753"/>
    <w:rsid w:val="00E87342"/>
    <w:rsid w:val="00E90610"/>
    <w:rsid w:val="00E918F9"/>
    <w:rsid w:val="00E95CBA"/>
    <w:rsid w:val="00E96763"/>
    <w:rsid w:val="00E968A0"/>
    <w:rsid w:val="00EA24C8"/>
    <w:rsid w:val="00EA2AAF"/>
    <w:rsid w:val="00EA57C1"/>
    <w:rsid w:val="00EA6A97"/>
    <w:rsid w:val="00EA6F15"/>
    <w:rsid w:val="00EA7179"/>
    <w:rsid w:val="00EA7D13"/>
    <w:rsid w:val="00EB16B5"/>
    <w:rsid w:val="00EB2A75"/>
    <w:rsid w:val="00EB45F7"/>
    <w:rsid w:val="00EB6466"/>
    <w:rsid w:val="00EC0018"/>
    <w:rsid w:val="00EC243A"/>
    <w:rsid w:val="00EC5325"/>
    <w:rsid w:val="00EC64A0"/>
    <w:rsid w:val="00ED07D7"/>
    <w:rsid w:val="00ED1D53"/>
    <w:rsid w:val="00ED1F54"/>
    <w:rsid w:val="00ED4011"/>
    <w:rsid w:val="00ED5FCA"/>
    <w:rsid w:val="00ED7A1F"/>
    <w:rsid w:val="00ED7DE3"/>
    <w:rsid w:val="00EE03BD"/>
    <w:rsid w:val="00EE128A"/>
    <w:rsid w:val="00EE3627"/>
    <w:rsid w:val="00EE3C4D"/>
    <w:rsid w:val="00EF0EA2"/>
    <w:rsid w:val="00EF3A2F"/>
    <w:rsid w:val="00EF64F8"/>
    <w:rsid w:val="00EF719E"/>
    <w:rsid w:val="00EF75B1"/>
    <w:rsid w:val="00F00195"/>
    <w:rsid w:val="00F00B36"/>
    <w:rsid w:val="00F04062"/>
    <w:rsid w:val="00F054F3"/>
    <w:rsid w:val="00F05C9F"/>
    <w:rsid w:val="00F10CB3"/>
    <w:rsid w:val="00F1144E"/>
    <w:rsid w:val="00F167E3"/>
    <w:rsid w:val="00F17B16"/>
    <w:rsid w:val="00F20D4F"/>
    <w:rsid w:val="00F23030"/>
    <w:rsid w:val="00F238B2"/>
    <w:rsid w:val="00F30F76"/>
    <w:rsid w:val="00F314C2"/>
    <w:rsid w:val="00F316BD"/>
    <w:rsid w:val="00F35DEC"/>
    <w:rsid w:val="00F36BAC"/>
    <w:rsid w:val="00F4076E"/>
    <w:rsid w:val="00F426FD"/>
    <w:rsid w:val="00F436C9"/>
    <w:rsid w:val="00F4500C"/>
    <w:rsid w:val="00F45A7B"/>
    <w:rsid w:val="00F47146"/>
    <w:rsid w:val="00F5140F"/>
    <w:rsid w:val="00F51884"/>
    <w:rsid w:val="00F54C58"/>
    <w:rsid w:val="00F5556E"/>
    <w:rsid w:val="00F56382"/>
    <w:rsid w:val="00F57671"/>
    <w:rsid w:val="00F60BC4"/>
    <w:rsid w:val="00F61ED2"/>
    <w:rsid w:val="00F61F49"/>
    <w:rsid w:val="00F62B0C"/>
    <w:rsid w:val="00F63C28"/>
    <w:rsid w:val="00F646C0"/>
    <w:rsid w:val="00F665CA"/>
    <w:rsid w:val="00F701ED"/>
    <w:rsid w:val="00F70300"/>
    <w:rsid w:val="00F7088F"/>
    <w:rsid w:val="00F8089F"/>
    <w:rsid w:val="00F920B0"/>
    <w:rsid w:val="00F928C5"/>
    <w:rsid w:val="00F941E8"/>
    <w:rsid w:val="00F971A4"/>
    <w:rsid w:val="00F971CD"/>
    <w:rsid w:val="00FA2C84"/>
    <w:rsid w:val="00FA2CD8"/>
    <w:rsid w:val="00FA4D5E"/>
    <w:rsid w:val="00FB42BC"/>
    <w:rsid w:val="00FB4434"/>
    <w:rsid w:val="00FB614F"/>
    <w:rsid w:val="00FB641B"/>
    <w:rsid w:val="00FC5E8D"/>
    <w:rsid w:val="00FD0ACF"/>
    <w:rsid w:val="00FD111F"/>
    <w:rsid w:val="00FD19CC"/>
    <w:rsid w:val="00FD4AAF"/>
    <w:rsid w:val="00FD5553"/>
    <w:rsid w:val="00FE099A"/>
    <w:rsid w:val="00FE0E46"/>
    <w:rsid w:val="00FE14B1"/>
    <w:rsid w:val="00FE39F6"/>
    <w:rsid w:val="00FE5BF5"/>
    <w:rsid w:val="00FE66BD"/>
    <w:rsid w:val="00FE6A3B"/>
    <w:rsid w:val="00FF0669"/>
    <w:rsid w:val="00FF4E6B"/>
    <w:rsid w:val="00FF520F"/>
    <w:rsid w:val="073E5806"/>
    <w:rsid w:val="0C109A19"/>
    <w:rsid w:val="1203CC90"/>
    <w:rsid w:val="12CE8AAB"/>
    <w:rsid w:val="1331F11F"/>
    <w:rsid w:val="15844FE4"/>
    <w:rsid w:val="16BBC485"/>
    <w:rsid w:val="172C0CAB"/>
    <w:rsid w:val="1A6228E1"/>
    <w:rsid w:val="1A8DABAB"/>
    <w:rsid w:val="1F85C4ED"/>
    <w:rsid w:val="1FD6C616"/>
    <w:rsid w:val="2057753B"/>
    <w:rsid w:val="27D98F3B"/>
    <w:rsid w:val="28C06008"/>
    <w:rsid w:val="2965A969"/>
    <w:rsid w:val="2A34982E"/>
    <w:rsid w:val="3155466B"/>
    <w:rsid w:val="3559876B"/>
    <w:rsid w:val="3CB18497"/>
    <w:rsid w:val="3D608D7B"/>
    <w:rsid w:val="48668BE4"/>
    <w:rsid w:val="4AA41448"/>
    <w:rsid w:val="4C3A98FE"/>
    <w:rsid w:val="4E701F89"/>
    <w:rsid w:val="52AB7728"/>
    <w:rsid w:val="536641FD"/>
    <w:rsid w:val="5FBFCF1D"/>
    <w:rsid w:val="73DF7F10"/>
    <w:rsid w:val="74B09F3D"/>
    <w:rsid w:val="7863220C"/>
    <w:rsid w:val="7A78E28C"/>
    <w:rsid w:val="7F516E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29B3F"/>
  <w15:docId w15:val="{BF6C9488-F12F-4FD7-BD83-17014BB4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06"/>
    <w:rPr>
      <w:rFonts w:ascii="Arial" w:eastAsia="Arial" w:hAnsi="Arial" w:cs="Arial"/>
    </w:rPr>
  </w:style>
  <w:style w:type="paragraph" w:styleId="Heading1">
    <w:name w:val="heading 1"/>
    <w:basedOn w:val="Normal"/>
    <w:uiPriority w:val="9"/>
    <w:qFormat/>
    <w:pPr>
      <w:spacing w:before="125"/>
      <w:ind w:left="110"/>
      <w:outlineLvl w:val="0"/>
    </w:pPr>
    <w:rPr>
      <w:rFonts w:ascii="Knowledge Bold" w:eastAsia="Knowledge Bold" w:hAnsi="Knowledge Bold" w:cs="Knowledge Bold"/>
      <w:b/>
      <w:bCs/>
      <w:sz w:val="50"/>
      <w:szCs w:val="50"/>
    </w:rPr>
  </w:style>
  <w:style w:type="paragraph" w:styleId="Heading2">
    <w:name w:val="heading 2"/>
    <w:basedOn w:val="Normal"/>
    <w:next w:val="Normal"/>
    <w:link w:val="Heading2Char"/>
    <w:uiPriority w:val="9"/>
    <w:unhideWhenUsed/>
    <w:qFormat/>
    <w:rsid w:val="00621163"/>
    <w:pPr>
      <w:spacing w:before="250"/>
      <w:outlineLvl w:val="1"/>
    </w:pPr>
    <w:rPr>
      <w:rFonts w:eastAsia="Knowledge Bold" w:cs="Knowledge Bold"/>
      <w:b/>
      <w:bCs/>
      <w:sz w:val="28"/>
      <w:szCs w:val="38"/>
    </w:rPr>
  </w:style>
  <w:style w:type="paragraph" w:styleId="Heading3">
    <w:name w:val="heading 3"/>
    <w:basedOn w:val="Normal"/>
    <w:uiPriority w:val="9"/>
    <w:unhideWhenUsed/>
    <w:qFormat/>
    <w:pPr>
      <w:ind w:left="115"/>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98"/>
      <w:ind w:left="90"/>
    </w:pPr>
  </w:style>
  <w:style w:type="paragraph" w:styleId="Subtitle">
    <w:name w:val="Subtitle"/>
    <w:aliases w:val="Paragraph"/>
    <w:basedOn w:val="Normal"/>
    <w:next w:val="Normal"/>
    <w:link w:val="SubtitleChar"/>
    <w:uiPriority w:val="11"/>
    <w:qFormat/>
    <w:rsid w:val="003C06FD"/>
    <w:pPr>
      <w:widowControl/>
      <w:autoSpaceDE/>
      <w:autoSpaceDN/>
      <w:spacing w:after="120" w:line="276" w:lineRule="auto"/>
    </w:pPr>
    <w:rPr>
      <w:rFonts w:ascii="Segoe UI" w:eastAsiaTheme="minorEastAsia" w:hAnsi="Segoe UI" w:cs="Segoe UI"/>
      <w:sz w:val="20"/>
      <w:szCs w:val="20"/>
      <w:lang w:val="en-AU"/>
    </w:rPr>
  </w:style>
  <w:style w:type="character" w:customStyle="1" w:styleId="SubtitleChar">
    <w:name w:val="Subtitle Char"/>
    <w:aliases w:val="Paragraph Char"/>
    <w:basedOn w:val="DefaultParagraphFont"/>
    <w:link w:val="Subtitle"/>
    <w:uiPriority w:val="11"/>
    <w:rsid w:val="003C06FD"/>
    <w:rPr>
      <w:rFonts w:ascii="Segoe UI" w:eastAsiaTheme="minorEastAsia" w:hAnsi="Segoe UI" w:cs="Segoe UI"/>
      <w:sz w:val="20"/>
      <w:szCs w:val="20"/>
      <w:lang w:val="en-AU"/>
    </w:rPr>
  </w:style>
  <w:style w:type="paragraph" w:styleId="Header">
    <w:name w:val="header"/>
    <w:basedOn w:val="Normal"/>
    <w:link w:val="HeaderChar"/>
    <w:uiPriority w:val="99"/>
    <w:unhideWhenUsed/>
    <w:rsid w:val="00344B89"/>
    <w:pPr>
      <w:tabs>
        <w:tab w:val="center" w:pos="4513"/>
        <w:tab w:val="right" w:pos="9026"/>
      </w:tabs>
    </w:pPr>
  </w:style>
  <w:style w:type="character" w:customStyle="1" w:styleId="HeaderChar">
    <w:name w:val="Header Char"/>
    <w:basedOn w:val="DefaultParagraphFont"/>
    <w:link w:val="Header"/>
    <w:uiPriority w:val="99"/>
    <w:rsid w:val="00344B89"/>
    <w:rPr>
      <w:rFonts w:ascii="Arial" w:eastAsia="Arial" w:hAnsi="Arial" w:cs="Arial"/>
    </w:rPr>
  </w:style>
  <w:style w:type="paragraph" w:styleId="Footer">
    <w:name w:val="footer"/>
    <w:basedOn w:val="Normal"/>
    <w:link w:val="FooterChar"/>
    <w:uiPriority w:val="99"/>
    <w:unhideWhenUsed/>
    <w:rsid w:val="00344B89"/>
    <w:pPr>
      <w:tabs>
        <w:tab w:val="center" w:pos="4513"/>
        <w:tab w:val="right" w:pos="9026"/>
      </w:tabs>
    </w:pPr>
  </w:style>
  <w:style w:type="character" w:customStyle="1" w:styleId="FooterChar">
    <w:name w:val="Footer Char"/>
    <w:basedOn w:val="DefaultParagraphFont"/>
    <w:link w:val="Footer"/>
    <w:uiPriority w:val="99"/>
    <w:rsid w:val="00344B89"/>
    <w:rPr>
      <w:rFonts w:ascii="Arial" w:eastAsia="Arial" w:hAnsi="Arial" w:cs="Arial"/>
    </w:rPr>
  </w:style>
  <w:style w:type="paragraph" w:styleId="TOC1">
    <w:name w:val="toc 1"/>
    <w:basedOn w:val="Normal"/>
    <w:next w:val="Normal"/>
    <w:autoRedefine/>
    <w:uiPriority w:val="39"/>
    <w:unhideWhenUsed/>
    <w:rsid w:val="00A756F3"/>
    <w:pPr>
      <w:spacing w:before="240" w:after="120"/>
    </w:pPr>
    <w:rPr>
      <w:rFonts w:asciiTheme="minorHAnsi" w:hAnsiTheme="minorHAnsi" w:cs="Times New Roman"/>
      <w:b/>
      <w:bCs/>
      <w:sz w:val="20"/>
      <w:szCs w:val="24"/>
    </w:rPr>
  </w:style>
  <w:style w:type="paragraph" w:styleId="TOC3">
    <w:name w:val="toc 3"/>
    <w:basedOn w:val="Normal"/>
    <w:next w:val="Normal"/>
    <w:autoRedefine/>
    <w:uiPriority w:val="39"/>
    <w:unhideWhenUsed/>
    <w:rsid w:val="00A756F3"/>
    <w:pPr>
      <w:ind w:left="440"/>
    </w:pPr>
    <w:rPr>
      <w:rFonts w:asciiTheme="minorHAnsi" w:hAnsiTheme="minorHAnsi" w:cs="Times New Roman"/>
      <w:sz w:val="20"/>
      <w:szCs w:val="24"/>
    </w:rPr>
  </w:style>
  <w:style w:type="paragraph" w:styleId="TOC2">
    <w:name w:val="toc 2"/>
    <w:basedOn w:val="Normal"/>
    <w:next w:val="Normal"/>
    <w:autoRedefine/>
    <w:uiPriority w:val="39"/>
    <w:unhideWhenUsed/>
    <w:rsid w:val="00A756F3"/>
    <w:pPr>
      <w:spacing w:before="120"/>
      <w:ind w:left="220"/>
    </w:pPr>
    <w:rPr>
      <w:rFonts w:asciiTheme="minorHAnsi" w:hAnsiTheme="minorHAnsi" w:cs="Times New Roman"/>
      <w:i/>
      <w:iCs/>
      <w:sz w:val="20"/>
      <w:szCs w:val="24"/>
    </w:rPr>
  </w:style>
  <w:style w:type="character" w:styleId="Hyperlink">
    <w:name w:val="Hyperlink"/>
    <w:basedOn w:val="DefaultParagraphFont"/>
    <w:uiPriority w:val="99"/>
    <w:unhideWhenUsed/>
    <w:rsid w:val="00A756F3"/>
    <w:rPr>
      <w:color w:val="0000FF" w:themeColor="hyperlink"/>
      <w:u w:val="single"/>
    </w:rPr>
  </w:style>
  <w:style w:type="paragraph" w:styleId="TOCHeading">
    <w:name w:val="TOC Heading"/>
    <w:basedOn w:val="Heading1"/>
    <w:next w:val="Normal"/>
    <w:uiPriority w:val="39"/>
    <w:unhideWhenUsed/>
    <w:qFormat/>
    <w:rsid w:val="00A756F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BC522D"/>
    <w:pPr>
      <w:ind w:left="660"/>
    </w:pPr>
    <w:rPr>
      <w:rFonts w:asciiTheme="minorHAnsi" w:hAnsiTheme="minorHAnsi" w:cs="Times New Roman"/>
      <w:sz w:val="20"/>
      <w:szCs w:val="24"/>
    </w:rPr>
  </w:style>
  <w:style w:type="paragraph" w:styleId="TOC7">
    <w:name w:val="toc 7"/>
    <w:basedOn w:val="Normal"/>
    <w:next w:val="Normal"/>
    <w:autoRedefine/>
    <w:uiPriority w:val="39"/>
    <w:unhideWhenUsed/>
    <w:rsid w:val="00452BF7"/>
    <w:pPr>
      <w:ind w:left="1320"/>
    </w:pPr>
    <w:rPr>
      <w:rFonts w:asciiTheme="minorHAnsi" w:hAnsiTheme="minorHAnsi" w:cs="Times New Roman"/>
      <w:sz w:val="20"/>
      <w:szCs w:val="24"/>
    </w:rPr>
  </w:style>
  <w:style w:type="paragraph" w:styleId="TOC5">
    <w:name w:val="toc 5"/>
    <w:basedOn w:val="Normal"/>
    <w:next w:val="Normal"/>
    <w:autoRedefine/>
    <w:uiPriority w:val="39"/>
    <w:unhideWhenUsed/>
    <w:rsid w:val="00BC522D"/>
    <w:pPr>
      <w:ind w:left="880"/>
    </w:pPr>
    <w:rPr>
      <w:rFonts w:asciiTheme="minorHAnsi" w:hAnsiTheme="minorHAnsi" w:cs="Times New Roman"/>
      <w:sz w:val="20"/>
      <w:szCs w:val="24"/>
    </w:rPr>
  </w:style>
  <w:style w:type="paragraph" w:styleId="TOC6">
    <w:name w:val="toc 6"/>
    <w:basedOn w:val="Normal"/>
    <w:next w:val="Normal"/>
    <w:autoRedefine/>
    <w:uiPriority w:val="39"/>
    <w:unhideWhenUsed/>
    <w:rsid w:val="00BC522D"/>
    <w:pPr>
      <w:ind w:left="1100"/>
    </w:pPr>
    <w:rPr>
      <w:rFonts w:asciiTheme="minorHAnsi" w:hAnsiTheme="minorHAnsi" w:cs="Times New Roman"/>
      <w:sz w:val="20"/>
      <w:szCs w:val="24"/>
    </w:rPr>
  </w:style>
  <w:style w:type="paragraph" w:styleId="TOC8">
    <w:name w:val="toc 8"/>
    <w:basedOn w:val="Normal"/>
    <w:next w:val="Normal"/>
    <w:autoRedefine/>
    <w:uiPriority w:val="39"/>
    <w:unhideWhenUsed/>
    <w:rsid w:val="00BC522D"/>
    <w:pPr>
      <w:ind w:left="1540"/>
    </w:pPr>
    <w:rPr>
      <w:rFonts w:asciiTheme="minorHAnsi" w:hAnsiTheme="minorHAnsi" w:cs="Times New Roman"/>
      <w:sz w:val="20"/>
      <w:szCs w:val="24"/>
    </w:rPr>
  </w:style>
  <w:style w:type="paragraph" w:styleId="TOC9">
    <w:name w:val="toc 9"/>
    <w:basedOn w:val="Normal"/>
    <w:next w:val="Normal"/>
    <w:autoRedefine/>
    <w:uiPriority w:val="39"/>
    <w:unhideWhenUsed/>
    <w:rsid w:val="00BC522D"/>
    <w:pPr>
      <w:ind w:left="1760"/>
    </w:pPr>
    <w:rPr>
      <w:rFonts w:asciiTheme="minorHAnsi" w:hAnsiTheme="minorHAnsi" w:cs="Times New Roman"/>
      <w:sz w:val="20"/>
      <w:szCs w:val="24"/>
    </w:rPr>
  </w:style>
  <w:style w:type="table" w:styleId="TableGrid">
    <w:name w:val="Table Grid"/>
    <w:basedOn w:val="TableNormal"/>
    <w:uiPriority w:val="59"/>
    <w:rsid w:val="00C17FF6"/>
    <w:pPr>
      <w:widowControl/>
      <w:autoSpaceDE/>
      <w:autoSpaceDN/>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60D"/>
    <w:rPr>
      <w:rFonts w:ascii="Segoe UI" w:eastAsia="Arial" w:hAnsi="Segoe UI" w:cs="Segoe UI"/>
      <w:sz w:val="18"/>
      <w:szCs w:val="18"/>
    </w:rPr>
  </w:style>
  <w:style w:type="character" w:styleId="LineNumber">
    <w:name w:val="line number"/>
    <w:basedOn w:val="DefaultParagraphFont"/>
    <w:uiPriority w:val="99"/>
    <w:semiHidden/>
    <w:unhideWhenUsed/>
    <w:rsid w:val="00571355"/>
  </w:style>
  <w:style w:type="paragraph" w:customStyle="1" w:styleId="Default">
    <w:name w:val="Default"/>
    <w:rsid w:val="00BC6C7F"/>
    <w:pPr>
      <w:widowControl/>
      <w:adjustRightInd w:val="0"/>
    </w:pPr>
    <w:rPr>
      <w:rFonts w:ascii="Arial" w:hAnsi="Arial" w:cs="Arial"/>
      <w:color w:val="000000"/>
      <w:sz w:val="24"/>
      <w:szCs w:val="24"/>
      <w:lang w:val="en-AU"/>
    </w:rPr>
  </w:style>
  <w:style w:type="character" w:customStyle="1" w:styleId="Heading2Char">
    <w:name w:val="Heading 2 Char"/>
    <w:basedOn w:val="DefaultParagraphFont"/>
    <w:link w:val="Heading2"/>
    <w:uiPriority w:val="9"/>
    <w:rsid w:val="00737E0B"/>
    <w:rPr>
      <w:rFonts w:ascii="Arial" w:eastAsia="Knowledge Bold" w:hAnsi="Arial" w:cs="Knowledge Bold"/>
      <w:b/>
      <w:bCs/>
      <w:sz w:val="28"/>
      <w:szCs w:val="38"/>
    </w:rPr>
  </w:style>
  <w:style w:type="character" w:customStyle="1" w:styleId="ui-provider">
    <w:name w:val="ui-provider"/>
    <w:basedOn w:val="DefaultParagraphFont"/>
    <w:rsid w:val="001E1B69"/>
  </w:style>
  <w:style w:type="character" w:styleId="UnresolvedMention">
    <w:name w:val="Unresolved Mention"/>
    <w:basedOn w:val="DefaultParagraphFont"/>
    <w:uiPriority w:val="99"/>
    <w:semiHidden/>
    <w:unhideWhenUsed/>
    <w:rsid w:val="00484736"/>
    <w:rPr>
      <w:color w:val="605E5C"/>
      <w:shd w:val="clear" w:color="auto" w:fill="E1DFDD"/>
    </w:rPr>
  </w:style>
  <w:style w:type="character" w:styleId="FollowedHyperlink">
    <w:name w:val="FollowedHyperlink"/>
    <w:basedOn w:val="DefaultParagraphFont"/>
    <w:uiPriority w:val="99"/>
    <w:semiHidden/>
    <w:unhideWhenUsed/>
    <w:rsid w:val="00484736"/>
    <w:rPr>
      <w:color w:val="800080" w:themeColor="followedHyperlink"/>
      <w:u w:val="single"/>
    </w:rPr>
  </w:style>
  <w:style w:type="character" w:styleId="PlaceholderText">
    <w:name w:val="Placeholder Text"/>
    <w:basedOn w:val="DefaultParagraphFont"/>
    <w:uiPriority w:val="99"/>
    <w:semiHidden/>
    <w:rsid w:val="00A656BF"/>
    <w:rPr>
      <w:color w:val="666666"/>
    </w:rPr>
  </w:style>
  <w:style w:type="character" w:customStyle="1" w:styleId="normaltextrun">
    <w:name w:val="normaltextrun"/>
    <w:basedOn w:val="DefaultParagraphFont"/>
    <w:uiPriority w:val="1"/>
    <w:rsid w:val="172C0CAB"/>
    <w:rPr>
      <w:rFonts w:asciiTheme="minorHAnsi" w:eastAsia="SimSu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4022">
      <w:bodyDiv w:val="1"/>
      <w:marLeft w:val="0"/>
      <w:marRight w:val="0"/>
      <w:marTop w:val="0"/>
      <w:marBottom w:val="0"/>
      <w:divBdr>
        <w:top w:val="none" w:sz="0" w:space="0" w:color="auto"/>
        <w:left w:val="none" w:sz="0" w:space="0" w:color="auto"/>
        <w:bottom w:val="none" w:sz="0" w:space="0" w:color="auto"/>
        <w:right w:val="none" w:sz="0" w:space="0" w:color="auto"/>
      </w:divBdr>
    </w:div>
    <w:div w:id="118257359">
      <w:bodyDiv w:val="1"/>
      <w:marLeft w:val="0"/>
      <w:marRight w:val="0"/>
      <w:marTop w:val="0"/>
      <w:marBottom w:val="0"/>
      <w:divBdr>
        <w:top w:val="none" w:sz="0" w:space="0" w:color="auto"/>
        <w:left w:val="none" w:sz="0" w:space="0" w:color="auto"/>
        <w:bottom w:val="none" w:sz="0" w:space="0" w:color="auto"/>
        <w:right w:val="none" w:sz="0" w:space="0" w:color="auto"/>
      </w:divBdr>
    </w:div>
    <w:div w:id="251085416">
      <w:bodyDiv w:val="1"/>
      <w:marLeft w:val="0"/>
      <w:marRight w:val="0"/>
      <w:marTop w:val="0"/>
      <w:marBottom w:val="0"/>
      <w:divBdr>
        <w:top w:val="none" w:sz="0" w:space="0" w:color="auto"/>
        <w:left w:val="none" w:sz="0" w:space="0" w:color="auto"/>
        <w:bottom w:val="none" w:sz="0" w:space="0" w:color="auto"/>
        <w:right w:val="none" w:sz="0" w:space="0" w:color="auto"/>
      </w:divBdr>
    </w:div>
    <w:div w:id="465974713">
      <w:bodyDiv w:val="1"/>
      <w:marLeft w:val="0"/>
      <w:marRight w:val="0"/>
      <w:marTop w:val="0"/>
      <w:marBottom w:val="0"/>
      <w:divBdr>
        <w:top w:val="none" w:sz="0" w:space="0" w:color="auto"/>
        <w:left w:val="none" w:sz="0" w:space="0" w:color="auto"/>
        <w:bottom w:val="none" w:sz="0" w:space="0" w:color="auto"/>
        <w:right w:val="none" w:sz="0" w:space="0" w:color="auto"/>
      </w:divBdr>
    </w:div>
    <w:div w:id="1749576401">
      <w:bodyDiv w:val="1"/>
      <w:marLeft w:val="0"/>
      <w:marRight w:val="0"/>
      <w:marTop w:val="0"/>
      <w:marBottom w:val="0"/>
      <w:divBdr>
        <w:top w:val="none" w:sz="0" w:space="0" w:color="auto"/>
        <w:left w:val="none" w:sz="0" w:space="0" w:color="auto"/>
        <w:bottom w:val="none" w:sz="0" w:space="0" w:color="auto"/>
        <w:right w:val="none" w:sz="0" w:space="0" w:color="auto"/>
      </w:divBdr>
    </w:div>
    <w:div w:id="1864781091">
      <w:bodyDiv w:val="1"/>
      <w:marLeft w:val="0"/>
      <w:marRight w:val="0"/>
      <w:marTop w:val="0"/>
      <w:marBottom w:val="0"/>
      <w:divBdr>
        <w:top w:val="none" w:sz="0" w:space="0" w:color="auto"/>
        <w:left w:val="none" w:sz="0" w:space="0" w:color="auto"/>
        <w:bottom w:val="none" w:sz="0" w:space="0" w:color="auto"/>
        <w:right w:val="none" w:sz="0" w:space="0" w:color="auto"/>
      </w:divBdr>
    </w:div>
    <w:div w:id="197795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78AD8E9-DADA-457A-9929-8E3870BB4D3F}"/>
      </w:docPartPr>
      <w:docPartBody>
        <w:p w:rsidR="00D8504F" w:rsidRDefault="00D8504F">
          <w:r w:rsidRPr="00FF45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nowledge Bold">
    <w:panose1 w:val="020B0503050000020004"/>
    <w:charset w:val="00"/>
    <w:family w:val="swiss"/>
    <w:notTrueType/>
    <w:pitch w:val="variable"/>
    <w:sig w:usb0="A00002E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nowledge Regular">
    <w:panose1 w:val="020B0506000000020004"/>
    <w:charset w:val="00"/>
    <w:family w:val="swiss"/>
    <w:notTrueType/>
    <w:pitch w:val="variable"/>
    <w:sig w:usb0="A00002EF" w:usb1="5000204A"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DA"/>
    <w:rsid w:val="00050BBD"/>
    <w:rsid w:val="00075D5F"/>
    <w:rsid w:val="002053C9"/>
    <w:rsid w:val="00215411"/>
    <w:rsid w:val="00267CFD"/>
    <w:rsid w:val="002B707D"/>
    <w:rsid w:val="003268CD"/>
    <w:rsid w:val="00326D46"/>
    <w:rsid w:val="004500F1"/>
    <w:rsid w:val="00454D7A"/>
    <w:rsid w:val="004A49A9"/>
    <w:rsid w:val="00562A10"/>
    <w:rsid w:val="006553DA"/>
    <w:rsid w:val="006736CA"/>
    <w:rsid w:val="00706944"/>
    <w:rsid w:val="00737DB9"/>
    <w:rsid w:val="007A1D45"/>
    <w:rsid w:val="00806FB8"/>
    <w:rsid w:val="00837BB2"/>
    <w:rsid w:val="008700C6"/>
    <w:rsid w:val="008D663E"/>
    <w:rsid w:val="009D6901"/>
    <w:rsid w:val="00AE15B7"/>
    <w:rsid w:val="00B1217A"/>
    <w:rsid w:val="00BF355B"/>
    <w:rsid w:val="00C249E4"/>
    <w:rsid w:val="00C76FEE"/>
    <w:rsid w:val="00C90C60"/>
    <w:rsid w:val="00D23F87"/>
    <w:rsid w:val="00D8504F"/>
    <w:rsid w:val="00E07425"/>
    <w:rsid w:val="00F03254"/>
    <w:rsid w:val="00F164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C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1efd43-fb17-4463-8e64-452107df21ef" xsi:nil="true"/>
    <_ip_UnifiedCompliancePolicyProperties xmlns="http://schemas.microsoft.com/sharepoint/v3" xsi:nil="true"/>
    <lcf76f155ced4ddcb4097134ff3c332f xmlns="9b096a18-e156-4f36-b42e-dd9cfa6e30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B24E222F042A46A4FD21F68836D556" ma:contentTypeVersion="19" ma:contentTypeDescription="Create a new document." ma:contentTypeScope="" ma:versionID="19f12930969f62772a187a3916c0dcf9">
  <xsd:schema xmlns:xsd="http://www.w3.org/2001/XMLSchema" xmlns:xs="http://www.w3.org/2001/XMLSchema" xmlns:p="http://schemas.microsoft.com/office/2006/metadata/properties" xmlns:ns1="http://schemas.microsoft.com/sharepoint/v3" xmlns:ns2="9b096a18-e156-4f36-b42e-dd9cfa6e301d" xmlns:ns3="441efd43-fb17-4463-8e64-452107df21ef" targetNamespace="http://schemas.microsoft.com/office/2006/metadata/properties" ma:root="true" ma:fieldsID="bbdf095d0a394a65bfe4e74a44228f0c" ns1:_="" ns2:_="" ns3:_="">
    <xsd:import namespace="http://schemas.microsoft.com/sharepoint/v3"/>
    <xsd:import namespace="9b096a18-e156-4f36-b42e-dd9cfa6e301d"/>
    <xsd:import namespace="441efd43-fb17-4463-8e64-452107df2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96a18-e156-4f36-b42e-dd9cfa6e3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a93e6a-eb94-4f22-847d-80c377548a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efd43-fb17-4463-8e64-452107df21e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5e9405b-1754-4c11-9456-4cb006e6e445}" ma:internalName="TaxCatchAll" ma:showField="CatchAllData" ma:web="441efd43-fb17-4463-8e64-452107df2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A1F68-AD42-47E6-83E5-E01CEF80F536}">
  <ds:schemaRefs>
    <ds:schemaRef ds:uri="http://schemas.microsoft.com/office/2006/metadata/properties"/>
    <ds:schemaRef ds:uri="http://schemas.microsoft.com/office/infopath/2007/PartnerControls"/>
    <ds:schemaRef ds:uri="http://schemas.microsoft.com/sharepoint/v3"/>
    <ds:schemaRef ds:uri="441efd43-fb17-4463-8e64-452107df21ef"/>
    <ds:schemaRef ds:uri="9b096a18-e156-4f36-b42e-dd9cfa6e301d"/>
  </ds:schemaRefs>
</ds:datastoreItem>
</file>

<file path=customXml/itemProps2.xml><?xml version="1.0" encoding="utf-8"?>
<ds:datastoreItem xmlns:ds="http://schemas.openxmlformats.org/officeDocument/2006/customXml" ds:itemID="{C8FD31D0-2684-4A0D-9DD0-998887894B2B}">
  <ds:schemaRefs>
    <ds:schemaRef ds:uri="http://schemas.openxmlformats.org/officeDocument/2006/bibliography"/>
  </ds:schemaRefs>
</ds:datastoreItem>
</file>

<file path=customXml/itemProps3.xml><?xml version="1.0" encoding="utf-8"?>
<ds:datastoreItem xmlns:ds="http://schemas.openxmlformats.org/officeDocument/2006/customXml" ds:itemID="{BD882868-C29E-4A91-A396-B6BCE1C74A47}">
  <ds:schemaRefs>
    <ds:schemaRef ds:uri="http://schemas.microsoft.com/sharepoint/v3/contenttype/forms"/>
  </ds:schemaRefs>
</ds:datastoreItem>
</file>

<file path=customXml/itemProps4.xml><?xml version="1.0" encoding="utf-8"?>
<ds:datastoreItem xmlns:ds="http://schemas.openxmlformats.org/officeDocument/2006/customXml" ds:itemID="{9C2709FE-4889-4D98-A867-0990AA37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096a18-e156-4f36-b42e-dd9cfa6e301d"/>
    <ds:schemaRef ds:uri="441efd43-fb17-4463-8e64-452107df2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9101</Words>
  <Characters>55388</Characters>
  <Application>Microsoft Office Word</Application>
  <DocSecurity>0</DocSecurity>
  <Lines>1669</Lines>
  <Paragraphs>699</Paragraphs>
  <ScaleCrop>false</ScaleCrop>
  <Company/>
  <LinksUpToDate>false</LinksUpToDate>
  <CharactersWithSpaces>63978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Reuters</dc:creator>
  <cp:keywords/>
  <cp:lastModifiedBy>Dobson, Carole (TR Product)</cp:lastModifiedBy>
  <cp:revision>16</cp:revision>
  <cp:lastPrinted>2024-08-19T12:54:00Z</cp:lastPrinted>
  <dcterms:created xsi:type="dcterms:W3CDTF">2025-12-04T09:34:00Z</dcterms:created>
  <dcterms:modified xsi:type="dcterms:W3CDTF">2025-12-16T16:41:00Z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LastSaved">
    <vt:filetime>2019-06-21T00:00:00Z</vt:filetime>
  </property>
  <property fmtid="{D5CDD505-2E9C-101B-9397-08002B2CF9AE}" pid="4" name="MSIP_Label_bccbff1a-84ae-4e45-a5fe-fb36eebf607c_Enabled">
    <vt:lpwstr>True</vt:lpwstr>
  </property>
  <property fmtid="{D5CDD505-2E9C-101B-9397-08002B2CF9AE}" pid="5" name="MSIP_Label_bccbff1a-84ae-4e45-a5fe-fb36eebf607c_SiteId">
    <vt:lpwstr>62ccb864-6a1a-4b5d-8e1c-397dec1a8258</vt:lpwstr>
  </property>
  <property fmtid="{D5CDD505-2E9C-101B-9397-08002B2CF9AE}" pid="6" name="MSIP_Label_bccbff1a-84ae-4e45-a5fe-fb36eebf607c_Owner">
    <vt:lpwstr>Olivia.Lin@thomsonreuters.com</vt:lpwstr>
  </property>
  <property fmtid="{D5CDD505-2E9C-101B-9397-08002B2CF9AE}" pid="7" name="MSIP_Label_bccbff1a-84ae-4e45-a5fe-fb36eebf607c_SetDate">
    <vt:lpwstr>2019-08-02T00:48:34.1621905Z</vt:lpwstr>
  </property>
  <property fmtid="{D5CDD505-2E9C-101B-9397-08002B2CF9AE}" pid="8" name="MSIP_Label_bccbff1a-84ae-4e45-a5fe-fb36eebf607c_Name">
    <vt:lpwstr>Personal</vt:lpwstr>
  </property>
  <property fmtid="{D5CDD505-2E9C-101B-9397-08002B2CF9AE}" pid="9" name="MSIP_Label_bccbff1a-84ae-4e45-a5fe-fb36eebf607c_Application">
    <vt:lpwstr>Microsoft Azure Information Protection</vt:lpwstr>
  </property>
  <property fmtid="{D5CDD505-2E9C-101B-9397-08002B2CF9AE}" pid="10" name="MSIP_Label_bccbff1a-84ae-4e45-a5fe-fb36eebf607c_Extended_MSFT_Method">
    <vt:lpwstr>Manual</vt:lpwstr>
  </property>
  <property fmtid="{D5CDD505-2E9C-101B-9397-08002B2CF9AE}" pid="11" name="Sensitivity">
    <vt:lpwstr>Personal</vt:lpwstr>
  </property>
  <property fmtid="{D5CDD505-2E9C-101B-9397-08002B2CF9AE}" pid="12" name="ContentTypeId">
    <vt:lpwstr>0x010100B8B24E222F042A46A4FD21F68836D556</vt:lpwstr>
  </property>
  <property fmtid="{D5CDD505-2E9C-101B-9397-08002B2CF9AE}" pid="13" name="MediaServiceImageTags">
    <vt:lpwstr/>
  </property>
  <property fmtid="{D5CDD505-2E9C-101B-9397-08002B2CF9AE}" pid="14" name="docLang">
    <vt:lpwstr>en</vt:lpwstr>
  </property>
</Properties>
</file>